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D7594" w:rsidRDefault="008D7594" w:rsidP="008D759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>* Explore and describe a range of beliefs, symbols and actions so that they can understand different ways of life and ways of expressing meaning</w:t>
            </w: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>* Observe and understand varied examples of religions and worldviews so that they can explain, with reasons, their meanings and significance to individuals and communities</w:t>
            </w:r>
          </w:p>
          <w:p w:rsid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20033C">
              <w:rPr>
                <w:rFonts w:ascii="Century Gothic" w:hAnsi="Century Gothic"/>
                <w:b/>
                <w:sz w:val="24"/>
              </w:rPr>
              <w:t xml:space="preserve">Understand the challenges of commitment </w:t>
            </w: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>to a community of faith or belief, suggesting</w:t>
            </w:r>
            <w:r>
              <w:rPr>
                <w:rFonts w:ascii="Century Gothic" w:hAnsi="Century Gothic"/>
                <w:b/>
                <w:sz w:val="24"/>
              </w:rPr>
              <w:t xml:space="preserve"> </w:t>
            </w:r>
            <w:r w:rsidRPr="0020033C">
              <w:rPr>
                <w:rFonts w:ascii="Century Gothic" w:hAnsi="Century Gothic"/>
                <w:b/>
                <w:sz w:val="24"/>
              </w:rPr>
              <w:t>why belonging to a community may be valuable, both in the diver</w:t>
            </w:r>
            <w:bookmarkStart w:id="0" w:name="_GoBack"/>
            <w:bookmarkEnd w:id="0"/>
            <w:r w:rsidRPr="0020033C">
              <w:rPr>
                <w:rFonts w:ascii="Century Gothic" w:hAnsi="Century Gothic"/>
                <w:b/>
                <w:sz w:val="24"/>
              </w:rPr>
              <w:t xml:space="preserve">se communities </w:t>
            </w:r>
          </w:p>
          <w:p w:rsid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>being studied and in their own lives</w:t>
            </w: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 xml:space="preserve">* Observe and consider different dimensions of </w:t>
            </w:r>
            <w:r w:rsidRPr="0020033C">
              <w:rPr>
                <w:rFonts w:ascii="Century Gothic" w:hAnsi="Century Gothic"/>
                <w:b/>
                <w:sz w:val="24"/>
              </w:rPr>
              <w:lastRenderedPageBreak/>
              <w:t>religion, so that they can explore and show understanding of similarities and differences within and between different religions and worldviews</w:t>
            </w: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</w:p>
          <w:p w:rsidR="0020033C" w:rsidRPr="0020033C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 xml:space="preserve">* Discuss and present thoughtfully their own and others’ views on challenging questions about belonging, meaning, purpose and truth, </w:t>
            </w:r>
          </w:p>
          <w:p w:rsidR="008D7594" w:rsidRDefault="0020033C" w:rsidP="0020033C">
            <w:pPr>
              <w:rPr>
                <w:rFonts w:ascii="Century Gothic" w:hAnsi="Century Gothic"/>
                <w:b/>
                <w:sz w:val="24"/>
              </w:rPr>
            </w:pPr>
            <w:r w:rsidRPr="0020033C">
              <w:rPr>
                <w:rFonts w:ascii="Century Gothic" w:hAnsi="Century Gothic"/>
                <w:b/>
                <w:sz w:val="24"/>
              </w:rPr>
              <w:t>applying ideas of their own in different forms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8D7594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lastRenderedPageBreak/>
              <w:t xml:space="preserve">Key knowledge and skills to </w:t>
            </w:r>
            <w:r>
              <w:rPr>
                <w:rFonts w:ascii="Century Gothic" w:hAnsi="Century Gothic"/>
                <w:b/>
                <w:sz w:val="24"/>
              </w:rPr>
              <w:t>be revisited/practised in Year 3/4</w:t>
            </w:r>
            <w:r>
              <w:rPr>
                <w:rFonts w:ascii="Century Gothic" w:hAnsi="Century Gothic"/>
                <w:b/>
                <w:sz w:val="24"/>
              </w:rPr>
              <w:t xml:space="preserve"> RE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594" w:rsidP="00AD4DB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5761D8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AD4DB8">
              <w:rPr>
                <w:rFonts w:ascii="Century Gothic" w:hAnsi="Century Gothic"/>
                <w:b/>
                <w:color w:val="FFFF00"/>
                <w:sz w:val="36"/>
              </w:rPr>
              <w:t>2: Pilgrimage</w:t>
            </w:r>
            <w:r w:rsidR="00C445C1">
              <w:rPr>
                <w:rFonts w:ascii="Century Gothic" w:hAnsi="Century Gothic"/>
                <w:b/>
                <w:color w:val="FFFF00"/>
                <w:sz w:val="36"/>
              </w:rPr>
              <w:t>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pilgrimage in Buddhism</w:t>
            </w: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pilgrimage in Christianity</w:t>
            </w: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pilgrimage in Hinduism</w:t>
            </w: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pilgrimage in Islam</w:t>
            </w: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pilgrimage in Judaism</w:t>
            </w: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Default="00C445C1">
            <w:pPr>
              <w:rPr>
                <w:rFonts w:ascii="Century Gothic" w:hAnsi="Century Gothic"/>
              </w:rPr>
            </w:pPr>
          </w:p>
          <w:p w:rsidR="00C445C1" w:rsidRPr="00D21166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Consider special journeys the children have taken</w:t>
            </w:r>
          </w:p>
        </w:tc>
        <w:tc>
          <w:tcPr>
            <w:tcW w:w="3969" w:type="dxa"/>
          </w:tcPr>
          <w:p w:rsidR="00D21166" w:rsidRDefault="00C445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role of pilgrimage in Buddhism</w:t>
            </w: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role of pilgrimage in</w:t>
            </w:r>
            <w:r>
              <w:rPr>
                <w:rFonts w:ascii="Century Gothic" w:hAnsi="Century Gothic"/>
              </w:rPr>
              <w:t xml:space="preserve"> Christianity</w:t>
            </w: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role of pilgrimage in</w:t>
            </w:r>
            <w:r>
              <w:rPr>
                <w:rFonts w:ascii="Century Gothic" w:hAnsi="Century Gothic"/>
              </w:rPr>
              <w:t xml:space="preserve"> Hinduism</w:t>
            </w: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role of pilgrimage in</w:t>
            </w:r>
            <w:r>
              <w:rPr>
                <w:rFonts w:ascii="Century Gothic" w:hAnsi="Century Gothic"/>
              </w:rPr>
              <w:t xml:space="preserve"> Islam</w:t>
            </w: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role of pilgrimage in</w:t>
            </w:r>
            <w:r>
              <w:rPr>
                <w:rFonts w:ascii="Century Gothic" w:hAnsi="Century Gothic"/>
              </w:rPr>
              <w:t xml:space="preserve"> Judaism</w:t>
            </w: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</w:t>
            </w:r>
            <w:r>
              <w:rPr>
                <w:rFonts w:ascii="Century Gothic" w:hAnsi="Century Gothic"/>
              </w:rPr>
              <w:t>xplain the importance of journeys I have taken</w:t>
            </w: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Default="00C445C1" w:rsidP="00AF28A2">
            <w:pPr>
              <w:rPr>
                <w:rFonts w:ascii="Century Gothic" w:hAnsi="Century Gothic"/>
              </w:rPr>
            </w:pPr>
          </w:p>
          <w:p w:rsidR="00C445C1" w:rsidRPr="00D21166" w:rsidRDefault="00C445C1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Pilgrimage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Christianity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Buddhism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Hinduism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Holy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Miracle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Sacred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Eight Great Places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Lourdes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Bethlehem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Kumbh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Mela</w:t>
            </w:r>
            <w:proofErr w:type="spellEnd"/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Ganges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Hajj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Mecca</w:t>
            </w:r>
          </w:p>
          <w:p w:rsidR="00C445C1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Western Wall</w:t>
            </w:r>
          </w:p>
          <w:p w:rsidR="00C445C1" w:rsidRPr="00D21166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Golden Temple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C44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Final lesson – do the children see pilgrimage as something deeply personal and important, or do they view it simply as “going somewhere”.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033C"/>
    <w:rsid w:val="003F781F"/>
    <w:rsid w:val="005761D8"/>
    <w:rsid w:val="005F6603"/>
    <w:rsid w:val="006055E8"/>
    <w:rsid w:val="00687CBC"/>
    <w:rsid w:val="007A3712"/>
    <w:rsid w:val="008D7594"/>
    <w:rsid w:val="00996D1B"/>
    <w:rsid w:val="00AD4DB8"/>
    <w:rsid w:val="00AF28A2"/>
    <w:rsid w:val="00C445C1"/>
    <w:rsid w:val="00CD4456"/>
    <w:rsid w:val="00D11FC5"/>
    <w:rsid w:val="00D21166"/>
    <w:rsid w:val="00E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8174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2022-03-17T09:56:00Z</dcterms:created>
  <dcterms:modified xsi:type="dcterms:W3CDTF">2022-03-17T11:08:00Z</dcterms:modified>
</cp:coreProperties>
</file>