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C70BF2" w:rsidRDefault="00C70BF2" w:rsidP="00C70B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C70BF2" w:rsidRDefault="00C70BF2" w:rsidP="00C70BF2">
            <w:pPr>
              <w:rPr>
                <w:rFonts w:ascii="Century Gothic" w:hAnsi="Century Gothic"/>
                <w:b/>
              </w:rPr>
            </w:pPr>
          </w:p>
          <w:p w:rsidR="00C70BF2" w:rsidRDefault="00C20821" w:rsidP="00C70B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</w:t>
            </w:r>
            <w:r w:rsidR="00C70BF2">
              <w:rPr>
                <w:rFonts w:ascii="Century Gothic" w:hAnsi="Century Gothic"/>
                <w:b/>
              </w:rPr>
              <w:t xml:space="preserve">erform in solo and ensemble contexts, </w:t>
            </w:r>
            <w:r>
              <w:rPr>
                <w:rFonts w:ascii="Century Gothic" w:hAnsi="Century Gothic"/>
                <w:b/>
              </w:rPr>
              <w:t>singing</w:t>
            </w:r>
            <w:r w:rsidR="00C70BF2">
              <w:rPr>
                <w:rFonts w:ascii="Century Gothic" w:hAnsi="Century Gothic"/>
                <w:b/>
              </w:rPr>
              <w:t xml:space="preserve"> with increasing accuracy</w:t>
            </w:r>
          </w:p>
          <w:p w:rsidR="00C70BF2" w:rsidRDefault="00C70BF2" w:rsidP="00C70BF2">
            <w:pPr>
              <w:rPr>
                <w:rFonts w:ascii="Century Gothic" w:hAnsi="Century Gothic"/>
                <w:b/>
              </w:rPr>
            </w:pPr>
          </w:p>
          <w:p w:rsidR="00C70BF2" w:rsidRDefault="00C70BF2" w:rsidP="00C70B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C70BF2" w:rsidRDefault="00C70BF2" w:rsidP="00C70BF2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C70BF2" w:rsidP="00C70B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</w:tc>
        <w:tc>
          <w:tcPr>
            <w:tcW w:w="10461" w:type="dxa"/>
            <w:gridSpan w:val="3"/>
          </w:tcPr>
          <w:p w:rsidR="00113A9E" w:rsidRDefault="00113A9E" w:rsidP="00113A9E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113A9E" w:rsidRDefault="00113A9E" w:rsidP="00113A9E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113A9E" w:rsidRPr="000C410A" w:rsidRDefault="00113A9E" w:rsidP="00113A9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13A9E" w:rsidP="005A20F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5A20F3">
              <w:rPr>
                <w:rFonts w:ascii="Century Gothic" w:hAnsi="Century Gothic"/>
                <w:b/>
                <w:color w:val="FFFF00"/>
                <w:sz w:val="36"/>
              </w:rPr>
              <w:t>Spring 1: A New Year Carol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 New Year Carol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</w:t>
            </w:r>
            <w:proofErr w:type="spellStart"/>
            <w:r>
              <w:rPr>
                <w:rFonts w:ascii="Century Gothic" w:hAnsi="Century Gothic"/>
              </w:rPr>
              <w:t>Mun</w:t>
            </w:r>
            <w:proofErr w:type="spellEnd"/>
            <w:r>
              <w:rPr>
                <w:rFonts w:ascii="Century Gothic" w:hAnsi="Century Gothic"/>
              </w:rPr>
              <w:t xml:space="preserve"> Be Married On Sunday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Fishing Song</w:t>
            </w:r>
          </w:p>
          <w:p w:rsidR="003953BA" w:rsidRDefault="003953BA">
            <w:pPr>
              <w:rPr>
                <w:rFonts w:ascii="Century Gothic" w:hAnsi="Century Gothic"/>
              </w:rPr>
            </w:pPr>
          </w:p>
          <w:p w:rsidR="003953BA" w:rsidRDefault="003953BA">
            <w:pPr>
              <w:rPr>
                <w:rFonts w:ascii="Century Gothic" w:hAnsi="Century Gothic"/>
              </w:rPr>
            </w:pPr>
          </w:p>
          <w:p w:rsidR="003953BA" w:rsidRDefault="003953BA">
            <w:pPr>
              <w:rPr>
                <w:rFonts w:ascii="Century Gothic" w:hAnsi="Century Gothic"/>
              </w:rPr>
            </w:pPr>
          </w:p>
          <w:p w:rsidR="003953BA" w:rsidRDefault="003953BA">
            <w:pPr>
              <w:rPr>
                <w:rFonts w:ascii="Century Gothic" w:hAnsi="Century Gothic"/>
              </w:rPr>
            </w:pPr>
          </w:p>
          <w:p w:rsidR="003953BA" w:rsidRDefault="003953BA">
            <w:pPr>
              <w:rPr>
                <w:rFonts w:ascii="Century Gothic" w:hAnsi="Century Gothic"/>
              </w:rPr>
            </w:pPr>
          </w:p>
          <w:p w:rsidR="003953BA" w:rsidRDefault="00C208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 “A New Year Carol” in both its original form and the Urban Gospel version</w:t>
            </w: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historical context of the songs</w:t>
            </w: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Default="00C20821">
            <w:pPr>
              <w:rPr>
                <w:rFonts w:ascii="Century Gothic" w:hAnsi="Century Gothic"/>
              </w:rPr>
            </w:pPr>
          </w:p>
          <w:p w:rsidR="00C20821" w:rsidRPr="00D21166" w:rsidRDefault="00C20821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3953BA" w:rsidRDefault="003953BA" w:rsidP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3953BA" w:rsidRDefault="003953BA" w:rsidP="003953BA">
            <w:pPr>
              <w:rPr>
                <w:rFonts w:ascii="Century Gothic" w:hAnsi="Century Gothic"/>
              </w:rPr>
            </w:pPr>
          </w:p>
          <w:p w:rsidR="003953BA" w:rsidRDefault="003953BA" w:rsidP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D21166" w:rsidRDefault="00D21166" w:rsidP="00AF28A2">
            <w:pPr>
              <w:rPr>
                <w:rFonts w:ascii="Century Gothic" w:hAnsi="Century Gothic"/>
              </w:rPr>
            </w:pPr>
          </w:p>
          <w:p w:rsidR="003953BA" w:rsidRDefault="003953BA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a cover version is</w:t>
            </w:r>
          </w:p>
          <w:p w:rsidR="003953BA" w:rsidRDefault="003953BA" w:rsidP="00AF28A2">
            <w:pPr>
              <w:rPr>
                <w:rFonts w:ascii="Century Gothic" w:hAnsi="Century Gothic"/>
              </w:rPr>
            </w:pPr>
          </w:p>
          <w:p w:rsidR="003953BA" w:rsidRDefault="00C2082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perform both versions of the song with a sense of the pulse and style of the piece</w:t>
            </w:r>
          </w:p>
          <w:p w:rsidR="00C20821" w:rsidRDefault="00C20821" w:rsidP="00AF28A2">
            <w:pPr>
              <w:rPr>
                <w:rFonts w:ascii="Century Gothic" w:hAnsi="Century Gothic"/>
              </w:rPr>
            </w:pPr>
          </w:p>
          <w:p w:rsidR="00C20821" w:rsidRPr="00D21166" w:rsidRDefault="00C20821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that the songs would have been popular with children at the time they were written</w:t>
            </w:r>
          </w:p>
        </w:tc>
        <w:tc>
          <w:tcPr>
            <w:tcW w:w="2187" w:type="dxa"/>
          </w:tcPr>
          <w:p w:rsidR="00D21166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Timbre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Dimensions of music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Ostinato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Phrases</w:t>
            </w:r>
          </w:p>
          <w:p w:rsidR="003953BA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Unison</w:t>
            </w:r>
          </w:p>
          <w:p w:rsidR="003953BA" w:rsidRPr="00D21166" w:rsidRDefault="003953B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Urban Gospel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C2082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sing A New Year Carol with a sense of the pulse and shape of the melody?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6641"/>
    <w:rsid w:val="00113A9E"/>
    <w:rsid w:val="003953BA"/>
    <w:rsid w:val="003F781F"/>
    <w:rsid w:val="005A20F3"/>
    <w:rsid w:val="006055E8"/>
    <w:rsid w:val="00687CBC"/>
    <w:rsid w:val="00996D1B"/>
    <w:rsid w:val="00AF28A2"/>
    <w:rsid w:val="00C20821"/>
    <w:rsid w:val="00C70BF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3B7B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7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2022-03-17T17:19:00Z</dcterms:created>
  <dcterms:modified xsi:type="dcterms:W3CDTF">2022-03-18T09:11:00Z</dcterms:modified>
</cp:coreProperties>
</file>