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Pr="00360AFF" w:rsidRDefault="00D21166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360AFF">
              <w:rPr>
                <w:rFonts w:ascii="Century Gothic" w:hAnsi="Century Gothic"/>
                <w:b/>
                <w:sz w:val="20"/>
                <w:szCs w:val="20"/>
              </w:rPr>
              <w:t>National Curriculum</w:t>
            </w:r>
          </w:p>
          <w:p w:rsidR="00D21166" w:rsidRPr="00360AFF" w:rsidRDefault="00D21166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256296" w:rsidRPr="00256296" w:rsidRDefault="00256296" w:rsidP="00256296">
            <w:pPr>
              <w:shd w:val="clear" w:color="auto" w:fill="FFFFFF"/>
              <w:spacing w:before="300" w:after="300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 w:rsidRPr="00256296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Pupils should be taught to:</w:t>
            </w:r>
          </w:p>
          <w:p w:rsidR="00256296" w:rsidRPr="00256296" w:rsidRDefault="00256296" w:rsidP="00256296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 w:rsidRPr="00256296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describe the changes as humans develop to old age</w:t>
            </w:r>
          </w:p>
          <w:p w:rsidR="00D21166" w:rsidRPr="00360AFF" w:rsidRDefault="00D21166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0461" w:type="dxa"/>
            <w:gridSpan w:val="3"/>
          </w:tcPr>
          <w:p w:rsidR="00D21166" w:rsidRPr="00360AFF" w:rsidRDefault="00D21166" w:rsidP="00D21166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360AFF">
              <w:rPr>
                <w:rFonts w:ascii="Century Gothic" w:hAnsi="Century Gothic"/>
                <w:b/>
                <w:sz w:val="20"/>
                <w:szCs w:val="20"/>
              </w:rPr>
              <w:t>Key knowledge and skills to be revisited</w:t>
            </w:r>
            <w:r w:rsidR="006055E8" w:rsidRPr="00360AFF">
              <w:rPr>
                <w:rFonts w:ascii="Century Gothic" w:hAnsi="Century Gothic"/>
                <w:b/>
                <w:sz w:val="20"/>
                <w:szCs w:val="20"/>
              </w:rPr>
              <w:t>/practised</w:t>
            </w:r>
            <w:r w:rsidRPr="00360AFF">
              <w:rPr>
                <w:rFonts w:ascii="Century Gothic" w:hAnsi="Century Gothic"/>
                <w:b/>
                <w:sz w:val="20"/>
                <w:szCs w:val="20"/>
              </w:rPr>
              <w:t xml:space="preserve"> in Year </w:t>
            </w:r>
            <w:r w:rsidR="00256296" w:rsidRPr="00360AFF">
              <w:rPr>
                <w:rFonts w:ascii="Century Gothic" w:hAnsi="Century Gothic"/>
                <w:b/>
                <w:sz w:val="20"/>
                <w:szCs w:val="20"/>
              </w:rPr>
              <w:t>5/6 Science</w:t>
            </w:r>
          </w:p>
          <w:p w:rsidR="00D21166" w:rsidRPr="00360AFF" w:rsidRDefault="00D21166" w:rsidP="00D21166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256296" w:rsidRPr="00360AFF" w:rsidRDefault="00256296" w:rsidP="00D21166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360AFF">
              <w:rPr>
                <w:rFonts w:ascii="Century Gothic" w:hAnsi="Century Gothic"/>
                <w:b/>
                <w:sz w:val="20"/>
                <w:szCs w:val="20"/>
              </w:rPr>
              <w:t>This topic builds on the work covered on Life cycles</w:t>
            </w:r>
          </w:p>
          <w:p w:rsidR="00256296" w:rsidRPr="00360AFF" w:rsidRDefault="00256296" w:rsidP="00D21166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360AFF">
              <w:rPr>
                <w:rFonts w:ascii="Century Gothic" w:hAnsi="Century Gothic"/>
                <w:b/>
                <w:sz w:val="20"/>
                <w:szCs w:val="20"/>
              </w:rPr>
              <w:t>It also links with PSHE, in particular RSE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360AFF" w:rsidRDefault="00D2116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360AFF" w:rsidRDefault="00613551" w:rsidP="00256296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color w:val="FFFF00"/>
                <w:sz w:val="20"/>
                <w:szCs w:val="20"/>
              </w:rPr>
              <w:t xml:space="preserve">Summer </w:t>
            </w:r>
            <w:bookmarkStart w:id="0" w:name="_GoBack"/>
            <w:bookmarkEnd w:id="0"/>
            <w:r w:rsidR="00256296" w:rsidRPr="00360AFF">
              <w:rPr>
                <w:rFonts w:ascii="Century Gothic" w:hAnsi="Century Gothic"/>
                <w:b/>
                <w:color w:val="FFFF00"/>
                <w:sz w:val="20"/>
                <w:szCs w:val="20"/>
              </w:rPr>
              <w:t xml:space="preserve"> </w:t>
            </w:r>
            <w:r w:rsidR="00D21166" w:rsidRPr="00360AFF">
              <w:rPr>
                <w:rFonts w:ascii="Century Gothic" w:hAnsi="Century Gothic"/>
                <w:b/>
                <w:color w:val="FFFF00"/>
                <w:sz w:val="20"/>
                <w:szCs w:val="20"/>
              </w:rPr>
              <w:t>Term</w:t>
            </w:r>
            <w:r w:rsidR="00256296" w:rsidRPr="00360AFF">
              <w:rPr>
                <w:rFonts w:ascii="Century Gothic" w:hAnsi="Century Gothic"/>
                <w:b/>
                <w:color w:val="FFFF00"/>
                <w:sz w:val="20"/>
                <w:szCs w:val="20"/>
              </w:rPr>
              <w:t xml:space="preserve"> Year A</w:t>
            </w:r>
            <w:r w:rsidR="006055E8" w:rsidRPr="00360AFF">
              <w:rPr>
                <w:rFonts w:ascii="Century Gothic" w:hAnsi="Century Gothic"/>
                <w:b/>
                <w:color w:val="FFFF00"/>
                <w:sz w:val="20"/>
                <w:szCs w:val="20"/>
              </w:rPr>
              <w:t xml:space="preserve">: </w:t>
            </w:r>
            <w:r w:rsidR="00256296" w:rsidRPr="00360AFF">
              <w:rPr>
                <w:rFonts w:ascii="Century Gothic" w:hAnsi="Century Gothic"/>
                <w:b/>
                <w:color w:val="FFFF00"/>
                <w:sz w:val="20"/>
                <w:szCs w:val="20"/>
              </w:rPr>
              <w:t>Animals Including Humans Year 5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360AFF" w:rsidRDefault="00D2116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305" w:type="dxa"/>
          </w:tcPr>
          <w:p w:rsidR="00D21166" w:rsidRPr="00360AFF" w:rsidRDefault="00D21166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360AFF">
              <w:rPr>
                <w:rFonts w:ascii="Century Gothic" w:hAnsi="Century Gothic"/>
                <w:b/>
                <w:sz w:val="20"/>
                <w:szCs w:val="20"/>
              </w:rPr>
              <w:t>Key Learning</w:t>
            </w:r>
          </w:p>
        </w:tc>
        <w:tc>
          <w:tcPr>
            <w:tcW w:w="3969" w:type="dxa"/>
          </w:tcPr>
          <w:p w:rsidR="00D21166" w:rsidRPr="00360AFF" w:rsidRDefault="003F781F" w:rsidP="00D2116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360AFF">
              <w:rPr>
                <w:rFonts w:ascii="Century Gothic" w:hAnsi="Century Gothic"/>
                <w:b/>
                <w:sz w:val="20"/>
                <w:szCs w:val="20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360AFF" w:rsidRDefault="00D2116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305" w:type="dxa"/>
          </w:tcPr>
          <w:p w:rsidR="00D21166" w:rsidRPr="00360AFF" w:rsidRDefault="00256296" w:rsidP="00256296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sz w:val="20"/>
                <w:szCs w:val="20"/>
              </w:rPr>
            </w:pPr>
            <w:r w:rsidRPr="00360AFF">
              <w:rPr>
                <w:rFonts w:ascii="Century Gothic" w:hAnsi="Century Gothic"/>
                <w:sz w:val="20"/>
                <w:szCs w:val="20"/>
              </w:rPr>
              <w:t>Humans Timeline- To describe the changes as humans develop to old age.</w:t>
            </w:r>
          </w:p>
          <w:p w:rsidR="00256296" w:rsidRPr="00360AFF" w:rsidRDefault="00256296" w:rsidP="00256296">
            <w:pPr>
              <w:pStyle w:val="ListParagraph"/>
              <w:rPr>
                <w:rFonts w:ascii="Century Gothic" w:hAnsi="Century Gothic"/>
                <w:sz w:val="20"/>
                <w:szCs w:val="20"/>
              </w:rPr>
            </w:pPr>
          </w:p>
          <w:p w:rsidR="00256296" w:rsidRPr="00360AFF" w:rsidRDefault="00256296" w:rsidP="00256296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sz w:val="20"/>
                <w:szCs w:val="20"/>
              </w:rPr>
            </w:pPr>
            <w:r w:rsidRPr="00360AFF">
              <w:rPr>
                <w:rFonts w:ascii="Century Gothic" w:hAnsi="Century Gothic"/>
                <w:sz w:val="20"/>
                <w:szCs w:val="20"/>
              </w:rPr>
              <w:t>Growth of Babies- To describe development of babies in their   first year and to present data.</w:t>
            </w:r>
          </w:p>
          <w:p w:rsidR="00256296" w:rsidRPr="00360AFF" w:rsidRDefault="00256296" w:rsidP="00256296">
            <w:pPr>
              <w:pStyle w:val="ListParagraph"/>
              <w:rPr>
                <w:rFonts w:ascii="Century Gothic" w:hAnsi="Century Gothic"/>
                <w:sz w:val="20"/>
                <w:szCs w:val="20"/>
              </w:rPr>
            </w:pPr>
          </w:p>
          <w:p w:rsidR="00256296" w:rsidRPr="00360AFF" w:rsidRDefault="00256296" w:rsidP="00256296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sz w:val="20"/>
                <w:szCs w:val="20"/>
              </w:rPr>
            </w:pPr>
            <w:r w:rsidRPr="00360AFF">
              <w:rPr>
                <w:rFonts w:ascii="Century Gothic" w:hAnsi="Century Gothic"/>
                <w:sz w:val="20"/>
                <w:szCs w:val="20"/>
              </w:rPr>
              <w:t>Puberty- To describe and compare changes that take place to boys and girls during puberty.</w:t>
            </w:r>
          </w:p>
          <w:p w:rsidR="00256296" w:rsidRPr="00360AFF" w:rsidRDefault="00256296" w:rsidP="00256296">
            <w:pPr>
              <w:pStyle w:val="ListParagraph"/>
              <w:rPr>
                <w:rFonts w:ascii="Century Gothic" w:hAnsi="Century Gothic"/>
                <w:sz w:val="20"/>
                <w:szCs w:val="20"/>
              </w:rPr>
            </w:pPr>
          </w:p>
          <w:p w:rsidR="00256296" w:rsidRPr="00360AFF" w:rsidRDefault="00256296" w:rsidP="00256296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sz w:val="20"/>
                <w:szCs w:val="20"/>
              </w:rPr>
            </w:pPr>
            <w:r w:rsidRPr="00360AFF">
              <w:rPr>
                <w:rFonts w:ascii="Century Gothic" w:hAnsi="Century Gothic"/>
                <w:sz w:val="20"/>
                <w:szCs w:val="20"/>
              </w:rPr>
              <w:t>Changes in old age-To understand the changes that take place in old age.</w:t>
            </w:r>
          </w:p>
          <w:p w:rsidR="00256296" w:rsidRPr="00360AFF" w:rsidRDefault="00256296" w:rsidP="00256296">
            <w:pPr>
              <w:pStyle w:val="ListParagraph"/>
              <w:rPr>
                <w:rFonts w:ascii="Century Gothic" w:hAnsi="Century Gothic"/>
                <w:sz w:val="20"/>
                <w:szCs w:val="20"/>
              </w:rPr>
            </w:pPr>
          </w:p>
          <w:p w:rsidR="00256296" w:rsidRPr="00360AFF" w:rsidRDefault="00256296" w:rsidP="00256296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sz w:val="20"/>
                <w:szCs w:val="20"/>
              </w:rPr>
            </w:pPr>
            <w:r w:rsidRPr="00360AFF">
              <w:rPr>
                <w:rFonts w:ascii="Century Gothic" w:hAnsi="Century Gothic"/>
                <w:sz w:val="20"/>
                <w:szCs w:val="20"/>
              </w:rPr>
              <w:t>Gestation Periods- To explore gestation periods in different animals and present findings</w:t>
            </w:r>
          </w:p>
          <w:p w:rsidR="00256296" w:rsidRPr="00360AFF" w:rsidRDefault="00256296" w:rsidP="00256296">
            <w:pPr>
              <w:pStyle w:val="ListParagraph"/>
              <w:rPr>
                <w:rFonts w:ascii="Century Gothic" w:hAnsi="Century Gothic"/>
                <w:sz w:val="20"/>
                <w:szCs w:val="20"/>
              </w:rPr>
            </w:pPr>
          </w:p>
          <w:p w:rsidR="00256296" w:rsidRPr="00360AFF" w:rsidRDefault="00256296" w:rsidP="00256296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sz w:val="20"/>
                <w:szCs w:val="20"/>
              </w:rPr>
            </w:pPr>
            <w:r w:rsidRPr="00360AFF">
              <w:rPr>
                <w:rFonts w:ascii="Century Gothic" w:hAnsi="Century Gothic"/>
                <w:sz w:val="20"/>
                <w:szCs w:val="20"/>
              </w:rPr>
              <w:t>Life Expectancy- To interrogate data on life expectancies</w:t>
            </w:r>
          </w:p>
        </w:tc>
        <w:tc>
          <w:tcPr>
            <w:tcW w:w="3969" w:type="dxa"/>
          </w:tcPr>
          <w:p w:rsidR="00D21166" w:rsidRPr="00360AFF" w:rsidRDefault="00256296" w:rsidP="00256296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sz w:val="20"/>
                <w:szCs w:val="20"/>
              </w:rPr>
            </w:pPr>
            <w:r w:rsidRPr="00360AFF">
              <w:rPr>
                <w:rFonts w:ascii="Century Gothic" w:hAnsi="Century Gothic"/>
                <w:sz w:val="20"/>
                <w:szCs w:val="20"/>
              </w:rPr>
              <w:t>I can describe the stages of human development.</w:t>
            </w:r>
          </w:p>
          <w:p w:rsidR="00256296" w:rsidRPr="00360AFF" w:rsidRDefault="00256296" w:rsidP="00256296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56296" w:rsidRPr="00360AFF" w:rsidRDefault="00256296" w:rsidP="00256296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56296" w:rsidRPr="00360AFF" w:rsidRDefault="00256296" w:rsidP="00256296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sz w:val="20"/>
                <w:szCs w:val="20"/>
              </w:rPr>
            </w:pPr>
            <w:r w:rsidRPr="00360AFF">
              <w:rPr>
                <w:rFonts w:ascii="Century Gothic" w:hAnsi="Century Gothic"/>
                <w:sz w:val="20"/>
                <w:szCs w:val="20"/>
              </w:rPr>
              <w:t>I can explain how babies grow and develop and present data.</w:t>
            </w:r>
          </w:p>
          <w:p w:rsidR="00256296" w:rsidRPr="00360AFF" w:rsidRDefault="00256296" w:rsidP="00256296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56296" w:rsidRPr="00360AFF" w:rsidRDefault="00256296" w:rsidP="00256296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sz w:val="20"/>
                <w:szCs w:val="20"/>
              </w:rPr>
            </w:pPr>
            <w:r w:rsidRPr="00360AFF">
              <w:rPr>
                <w:rFonts w:ascii="Century Gothic" w:hAnsi="Century Gothic"/>
                <w:sz w:val="20"/>
                <w:szCs w:val="20"/>
              </w:rPr>
              <w:t>I can describe and explain the main changes that occur during puberty.</w:t>
            </w:r>
          </w:p>
          <w:p w:rsidR="00256296" w:rsidRPr="00360AFF" w:rsidRDefault="00256296" w:rsidP="00256296">
            <w:pPr>
              <w:pStyle w:val="ListParagraph"/>
              <w:rPr>
                <w:rFonts w:ascii="Century Gothic" w:hAnsi="Century Gothic"/>
                <w:sz w:val="20"/>
                <w:szCs w:val="20"/>
              </w:rPr>
            </w:pPr>
          </w:p>
          <w:p w:rsidR="00256296" w:rsidRPr="00360AFF" w:rsidRDefault="00256296" w:rsidP="00256296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56296" w:rsidRPr="00360AFF" w:rsidRDefault="00256296" w:rsidP="00256296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sz w:val="20"/>
                <w:szCs w:val="20"/>
              </w:rPr>
            </w:pPr>
            <w:r w:rsidRPr="00360AFF">
              <w:rPr>
                <w:rFonts w:ascii="Century Gothic" w:hAnsi="Century Gothic"/>
                <w:sz w:val="20"/>
                <w:szCs w:val="20"/>
              </w:rPr>
              <w:t>I can</w:t>
            </w:r>
            <w:r w:rsidR="00360AFF" w:rsidRPr="00360AFF">
              <w:rPr>
                <w:rFonts w:ascii="Century Gothic" w:hAnsi="Century Gothic"/>
                <w:sz w:val="20"/>
                <w:szCs w:val="20"/>
              </w:rPr>
              <w:t xml:space="preserve"> identify the changes that take place in old age</w:t>
            </w:r>
            <w:r w:rsidRPr="00360AFF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:rsidR="00256296" w:rsidRPr="00360AFF" w:rsidRDefault="00256296" w:rsidP="00256296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56296" w:rsidRPr="00360AFF" w:rsidRDefault="00256296" w:rsidP="00256296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56296" w:rsidRPr="00360AFF" w:rsidRDefault="00360AFF" w:rsidP="00256296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sz w:val="20"/>
                <w:szCs w:val="20"/>
              </w:rPr>
            </w:pPr>
            <w:r w:rsidRPr="00360AFF">
              <w:rPr>
                <w:rFonts w:ascii="Century Gothic" w:hAnsi="Century Gothic"/>
                <w:sz w:val="20"/>
                <w:szCs w:val="20"/>
              </w:rPr>
              <w:t>I can report findings from enquiries</w:t>
            </w:r>
          </w:p>
          <w:p w:rsidR="00360AFF" w:rsidRPr="00360AFF" w:rsidRDefault="00360AFF" w:rsidP="00360AFF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60AFF" w:rsidRPr="00360AFF" w:rsidRDefault="00360AFF" w:rsidP="00360AFF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60AFF" w:rsidRPr="00360AFF" w:rsidRDefault="00360AFF" w:rsidP="00360AFF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sz w:val="20"/>
                <w:szCs w:val="20"/>
              </w:rPr>
            </w:pPr>
            <w:r w:rsidRPr="00360AFF">
              <w:rPr>
                <w:rFonts w:ascii="Century Gothic" w:hAnsi="Century Gothic"/>
                <w:sz w:val="20"/>
                <w:szCs w:val="20"/>
              </w:rPr>
              <w:t>I can record data on graphs and identify the relationship between variables</w:t>
            </w:r>
          </w:p>
        </w:tc>
        <w:tc>
          <w:tcPr>
            <w:tcW w:w="2187" w:type="dxa"/>
          </w:tcPr>
          <w:p w:rsidR="00D21166" w:rsidRDefault="00360AF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Growth</w:t>
            </w:r>
          </w:p>
          <w:p w:rsidR="00360AFF" w:rsidRDefault="00360AF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Development</w:t>
            </w:r>
          </w:p>
          <w:p w:rsidR="00360AFF" w:rsidRDefault="00360AF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Changes</w:t>
            </w:r>
          </w:p>
          <w:p w:rsidR="00360AFF" w:rsidRDefault="00360AF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Puberty</w:t>
            </w:r>
          </w:p>
          <w:p w:rsidR="00360AFF" w:rsidRDefault="00360AF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Gestation</w:t>
            </w:r>
          </w:p>
          <w:p w:rsidR="00360AFF" w:rsidRDefault="00360AF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Life expectancy</w:t>
            </w:r>
          </w:p>
          <w:p w:rsidR="00360AFF" w:rsidRDefault="00360AF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Line grsph</w:t>
            </w:r>
          </w:p>
          <w:p w:rsidR="00360AFF" w:rsidRDefault="00360AF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Bar chart</w:t>
            </w:r>
          </w:p>
          <w:p w:rsidR="00360AFF" w:rsidRDefault="00360AF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Data</w:t>
            </w:r>
          </w:p>
          <w:p w:rsidR="00360AFF" w:rsidRDefault="00360AF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Relationship</w:t>
            </w:r>
          </w:p>
          <w:p w:rsidR="00360AFF" w:rsidRPr="00D21166" w:rsidRDefault="00360AFF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360AFF" w:rsidRDefault="006055E8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360AFF">
              <w:rPr>
                <w:rFonts w:ascii="Century Gothic" w:hAnsi="Century Gothic"/>
                <w:b/>
                <w:sz w:val="20"/>
                <w:szCs w:val="20"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360AFF" w:rsidRDefault="006055E8">
            <w:pPr>
              <w:rPr>
                <w:rFonts w:ascii="Century Gothic" w:hAnsi="Century Gothic"/>
                <w:sz w:val="20"/>
                <w:szCs w:val="20"/>
              </w:rPr>
            </w:pPr>
            <w:r w:rsidRPr="00360AFF">
              <w:rPr>
                <w:rFonts w:ascii="Century Gothic" w:hAnsi="Century Gothic"/>
                <w:b/>
                <w:sz w:val="20"/>
                <w:szCs w:val="20"/>
              </w:rPr>
              <w:t>Task(s)</w:t>
            </w:r>
            <w:r w:rsidR="00360AFF" w:rsidRPr="00360AFF">
              <w:rPr>
                <w:rFonts w:ascii="Century Gothic" w:hAnsi="Century Gothic"/>
                <w:b/>
                <w:sz w:val="20"/>
                <w:szCs w:val="20"/>
              </w:rPr>
              <w:t xml:space="preserve"> Development of working scientifically skills, in particular recording and interrogating data.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B80AB3"/>
    <w:multiLevelType w:val="hybridMultilevel"/>
    <w:tmpl w:val="D2A6D0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D3740E"/>
    <w:multiLevelType w:val="hybridMultilevel"/>
    <w:tmpl w:val="55F28A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D267B"/>
    <w:multiLevelType w:val="multilevel"/>
    <w:tmpl w:val="CA9EB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256296"/>
    <w:rsid w:val="00360AFF"/>
    <w:rsid w:val="003F781F"/>
    <w:rsid w:val="006055E8"/>
    <w:rsid w:val="00613551"/>
    <w:rsid w:val="00687CBC"/>
    <w:rsid w:val="00996D1B"/>
    <w:rsid w:val="00AF28A2"/>
    <w:rsid w:val="00CD4456"/>
    <w:rsid w:val="00D11FC5"/>
    <w:rsid w:val="00D2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53D7D3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562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623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Julie Crelling</cp:lastModifiedBy>
  <cp:revision>3</cp:revision>
  <dcterms:created xsi:type="dcterms:W3CDTF">2022-05-04T13:26:00Z</dcterms:created>
  <dcterms:modified xsi:type="dcterms:W3CDTF">2022-05-24T07:01:00Z</dcterms:modified>
</cp:coreProperties>
</file>