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21935701"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r w:rsidR="0027062E">
        <w:t>– Moresby Primary School</w:t>
      </w:r>
    </w:p>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D3159AE" w:rsidR="002940F3" w:rsidRDefault="0027062E">
            <w:pPr>
              <w:pStyle w:val="TableRow"/>
            </w:pPr>
            <w:r>
              <w:t>1</w:t>
            </w:r>
            <w:r w:rsidR="00B2095B">
              <w:t>04</w:t>
            </w:r>
            <w:r>
              <w:t xml:space="preserve"> + </w:t>
            </w:r>
            <w:r w:rsidR="00B2095B">
              <w:t>17</w:t>
            </w:r>
            <w:r>
              <w:t xml:space="preserve"> nursery</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A63F392" w:rsidR="002940F3" w:rsidRDefault="00B2095B">
            <w:pPr>
              <w:pStyle w:val="TableRow"/>
            </w:pPr>
            <w:r>
              <w:t>7.4</w:t>
            </w:r>
            <w:r w:rsidR="0027062E">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5C4D3F3E" w:rsidR="002940F3" w:rsidRDefault="0027062E">
            <w:pPr>
              <w:pStyle w:val="TableRow"/>
            </w:pPr>
            <w:r>
              <w:t>202</w:t>
            </w:r>
            <w:r w:rsidR="00B2095B">
              <w:t>3</w:t>
            </w:r>
            <w:r>
              <w:t>-202</w:t>
            </w:r>
            <w:r w:rsidR="00B2095B">
              <w:t>6</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3FE32736" w:rsidR="002940F3" w:rsidRDefault="0027062E">
            <w:pPr>
              <w:pStyle w:val="TableRow"/>
            </w:pPr>
            <w:r>
              <w:t>September 202</w:t>
            </w:r>
            <w:r w:rsidR="00B2095B">
              <w:t>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03EF42D1" w:rsidR="002940F3" w:rsidRDefault="0027062E">
            <w:pPr>
              <w:pStyle w:val="TableRow"/>
            </w:pPr>
            <w:r>
              <w:t>September 202</w:t>
            </w:r>
            <w:r w:rsidR="00B2095B">
              <w:t>4</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2443682E" w:rsidR="002940F3" w:rsidRDefault="0027062E">
            <w:pPr>
              <w:pStyle w:val="TableRow"/>
            </w:pPr>
            <w:r>
              <w:t>Ross Peacock</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0986F02" w:rsidR="002940F3" w:rsidRDefault="0027062E">
            <w:pPr>
              <w:pStyle w:val="TableRow"/>
            </w:pPr>
            <w:r>
              <w:t>Ross Peacock</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72455D5" w:rsidR="002940F3" w:rsidRDefault="0027062E">
            <w:pPr>
              <w:pStyle w:val="TableRow"/>
            </w:pPr>
            <w:r>
              <w:t>Dave Brocklebank</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396C08F4" w:rsidR="00E66558" w:rsidRDefault="009D71E8">
            <w:pPr>
              <w:pStyle w:val="TableRow"/>
            </w:pPr>
            <w:r>
              <w:t>£</w:t>
            </w:r>
            <w:r w:rsidR="00B2095B">
              <w:t>14 170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439F9507" w:rsidR="00E66558" w:rsidRDefault="009D71E8">
            <w:pPr>
              <w:pStyle w:val="TableRow"/>
            </w:pPr>
            <w:r>
              <w:t>£</w:t>
            </w:r>
            <w:proofErr w:type="spellStart"/>
            <w:r w:rsidR="00B2095B">
              <w:t>approx</w:t>
            </w:r>
            <w:proofErr w:type="spellEnd"/>
            <w:r w:rsidR="00B2095B">
              <w:t xml:space="preserve"> £1000 - 2000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0BE8E201" w:rsidR="00E66558" w:rsidRDefault="009D71E8">
            <w:pPr>
              <w:pStyle w:val="TableRow"/>
            </w:pPr>
            <w:r>
              <w:t>£</w:t>
            </w:r>
            <w:r w:rsidR="0027062E">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47E7AF9" w:rsidR="00E66558" w:rsidRDefault="009D71E8">
            <w:pPr>
              <w:pStyle w:val="TableRow"/>
            </w:pPr>
            <w:r>
              <w:t>£</w:t>
            </w:r>
            <w:r w:rsidR="00B2095B">
              <w:t>16 170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1F664" w14:textId="77777777" w:rsidR="0027062E" w:rsidRDefault="0027062E" w:rsidP="0027062E">
            <w:r>
              <w:t xml:space="preserve">Our intent is that all pupils, irrespective of their background or the challenges they face, make good progress and achieve their potential across all subject areas. The focus of our pupil premium strategy is to support disadvantaged pupils to achieve that goal, including progress for those who are already high </w:t>
            </w:r>
            <w:proofErr w:type="spellStart"/>
            <w:r>
              <w:t>attainers</w:t>
            </w:r>
            <w:proofErr w:type="spellEnd"/>
            <w:r>
              <w:t xml:space="preserve">. We will consider the challenges faced by vulnerable pupils, such as those who require external support from a range of agencies and professionals. </w:t>
            </w:r>
          </w:p>
          <w:p w14:paraId="12625455" w14:textId="77777777" w:rsidR="0027062E" w:rsidRDefault="0027062E" w:rsidP="0027062E">
            <w:r>
              <w:t xml:space="preserve">The outline we have in this statement is also intended to support needs, regardless of disadvantaged or not. High-quality teaching is at the centre of our curriculum, with a focus on areas in which disadvantaged pupils require the most support. This is proven to have the greatest impact on closing the disadvantage attainment gap and at the same time will benefit the non-disadvantaged pupils in our school. </w:t>
            </w:r>
          </w:p>
          <w:p w14:paraId="6E7D89BA" w14:textId="77777777" w:rsidR="0027062E" w:rsidRDefault="0027062E" w:rsidP="0027062E">
            <w:r>
              <w:t xml:space="preserve">Implicit in the intended outcomes detailed below, is the intention that non-disadvantaged pupils’ attainment will be sustained and improved alongside progress for their disadvantaged peers. Our strategy is also integral to wider school plans for education recovery, notably in its targeted support and use of wider support. Our approach will be responsive to common challenges and individual needs, rooted in robust diagnostic assessment, not assumptions about the impact of disadvantage. The approaches we have adopted complement each other to help pupils excel. </w:t>
            </w:r>
          </w:p>
          <w:p w14:paraId="2D1B70FA" w14:textId="77777777" w:rsidR="0027062E" w:rsidRDefault="0027062E" w:rsidP="0027062E">
            <w:r>
              <w:t xml:space="preserve">To ensure they are effective we will: </w:t>
            </w:r>
          </w:p>
          <w:p w14:paraId="2BBCBC4A" w14:textId="77777777" w:rsidR="0027062E" w:rsidRDefault="0027062E" w:rsidP="0027062E">
            <w:r>
              <w:sym w:font="Symbol" w:char="F0B7"/>
            </w:r>
            <w:r>
              <w:t xml:space="preserve"> ensure disadvantaged pupils are challenged in the work that they’re set </w:t>
            </w:r>
          </w:p>
          <w:p w14:paraId="71A48051" w14:textId="77777777" w:rsidR="0027062E" w:rsidRDefault="0027062E" w:rsidP="0027062E">
            <w:r>
              <w:sym w:font="Symbol" w:char="F0B7"/>
            </w:r>
            <w:r>
              <w:t xml:space="preserve"> act early to intervene at the point need is identified </w:t>
            </w:r>
          </w:p>
          <w:p w14:paraId="220D0DD9" w14:textId="77777777" w:rsidR="0027062E" w:rsidRDefault="0027062E" w:rsidP="0027062E">
            <w:r>
              <w:sym w:font="Symbol" w:char="F0B7"/>
            </w:r>
            <w:r>
              <w:t xml:space="preserve"> use small steps in progress documents to ensure we can monitor progress made for those who are working towards their year group objectives or below</w:t>
            </w:r>
          </w:p>
          <w:p w14:paraId="2A7D54E9" w14:textId="459993BF" w:rsidR="00E66558" w:rsidRPr="0027062E" w:rsidRDefault="0027062E" w:rsidP="0027062E">
            <w:r>
              <w:sym w:font="Symbol" w:char="F0B7"/>
            </w:r>
            <w:r>
              <w:t xml:space="preserve"> adopt a whole-school approach in which all staff take responsibility for disadvantaged pupils’ outcomes and raise expectations of what they can achieve</w:t>
            </w:r>
          </w:p>
        </w:tc>
      </w:tr>
    </w:tbl>
    <w:p w14:paraId="2FD085FF" w14:textId="77777777" w:rsidR="006C3AE3" w:rsidRDefault="006C3AE3">
      <w:pPr>
        <w:pStyle w:val="Heading2"/>
        <w:spacing w:before="600"/>
      </w:pPr>
    </w:p>
    <w:p w14:paraId="2A7D54EB" w14:textId="7463B2D5"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833BBDC" w:rsidR="00E66558" w:rsidRDefault="0027062E">
            <w:pPr>
              <w:pStyle w:val="TableRowCentered"/>
              <w:jc w:val="left"/>
            </w:pPr>
            <w:r>
              <w:t>Assessments, observations, and discussions indicate underdeveloped oral language skills and vocabulary gaps among many disadvantaged pupils upon entry to the school. This is evident from Nursery through to KS2 and in general is more prevalent among our disadvantaged pupils than their peers.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F379100" w:rsidR="00E66558" w:rsidRDefault="0027062E">
            <w:pPr>
              <w:pStyle w:val="TableRowCentered"/>
              <w:jc w:val="left"/>
              <w:rPr>
                <w:sz w:val="22"/>
                <w:szCs w:val="22"/>
              </w:rPr>
            </w:pPr>
            <w:r>
              <w:t xml:space="preserve">Our assessments and observations indicate that school closures have impacted children unevenly across school; some families have had more capacity to support their children than others. The data suggests that these children require additional help to reach their potential.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4FCBC15" w:rsidR="00E66558" w:rsidRDefault="0027062E">
            <w:pPr>
              <w:pStyle w:val="TableRowCentered"/>
              <w:jc w:val="left"/>
              <w:rPr>
                <w:sz w:val="22"/>
                <w:szCs w:val="22"/>
              </w:rPr>
            </w:pPr>
            <w:r>
              <w:t>During school closures the ability to teach, edit and extend writing was limited. This has resulted in significant knowledge gaps leading to pupils falling further behind age-related expectations, especially in writing across the key stages.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D0D6664" w:rsidR="00E66558" w:rsidRDefault="0027062E">
            <w:pPr>
              <w:pStyle w:val="TableRowCentered"/>
              <w:jc w:val="left"/>
              <w:rPr>
                <w:iCs/>
                <w:sz w:val="22"/>
              </w:rPr>
            </w:pPr>
            <w:r>
              <w:t>The attendance of pupils in receipt of pupil premium is below that of peers and a greater proportion are classed as persistent absentees.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752E9002" w:rsidR="00E66558" w:rsidRDefault="00CE5F04">
            <w:pPr>
              <w:pStyle w:val="TableRowCentered"/>
              <w:jc w:val="left"/>
              <w:rPr>
                <w:iCs/>
                <w:sz w:val="22"/>
              </w:rPr>
            </w:pPr>
            <w:r>
              <w:t xml:space="preserve">Social and emotional barriers to learning of </w:t>
            </w:r>
            <w:r w:rsidR="004E1A9C">
              <w:t>children on the Ever6 list</w:t>
            </w:r>
            <w:r>
              <w:t xml:space="preserve"> continue to prevent the children from accessing their learning effectively</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27062E"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15C74F4C" w:rsidR="0027062E" w:rsidRDefault="0027062E" w:rsidP="0027062E">
            <w:pPr>
              <w:pStyle w:val="TableRow"/>
            </w:pPr>
            <w:r w:rsidRPr="00325E9C">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208035F" w:rsidR="0027062E" w:rsidRDefault="0027062E" w:rsidP="0027062E">
            <w:pPr>
              <w:pStyle w:val="TableRowCentered"/>
              <w:jc w:val="left"/>
              <w:rPr>
                <w:sz w:val="22"/>
                <w:szCs w:val="22"/>
              </w:rPr>
            </w:pPr>
            <w:r w:rsidRPr="00325E9C">
              <w:t>Assessments and observations indicate significantly improved oral language among disadvantaged pupils. Improvement in language screening scores for nursery and reception children. Evident in the use of vocabulary across the curriculum subjects, including engagement in lessons, book scrutiny and ongoing formative assessment.</w:t>
            </w:r>
          </w:p>
        </w:tc>
      </w:tr>
      <w:tr w:rsidR="0027062E"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08F3DBF" w:rsidR="0027062E" w:rsidRDefault="0027062E" w:rsidP="0027062E">
            <w:pPr>
              <w:pStyle w:val="TableRow"/>
              <w:rPr>
                <w:sz w:val="22"/>
                <w:szCs w:val="22"/>
              </w:rPr>
            </w:pPr>
            <w:r w:rsidRPr="008338A3">
              <w:lastRenderedPageBreak/>
              <w:t>To narrow gaps for all identified ‘catch up’ children across core curriculum subjects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0DBF80CA" w:rsidR="0027062E" w:rsidRDefault="0027062E" w:rsidP="0027062E">
            <w:pPr>
              <w:pStyle w:val="TableRowCentered"/>
              <w:jc w:val="left"/>
              <w:rPr>
                <w:sz w:val="22"/>
                <w:szCs w:val="22"/>
              </w:rPr>
            </w:pPr>
            <w:r w:rsidRPr="008338A3">
              <w:t>Those identified as having fallen behind catch up and data demonstrates that they are back on track with their progress.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09A94C07" w:rsidR="00E66558" w:rsidRDefault="00C8681D">
            <w:pPr>
              <w:pStyle w:val="TableRow"/>
              <w:rPr>
                <w:sz w:val="22"/>
                <w:szCs w:val="22"/>
              </w:rPr>
            </w:pPr>
            <w:r w:rsidRPr="00CE5F04">
              <w:t>To increase the proportion of children working at EXS or GD</w:t>
            </w:r>
            <w:r w:rsidR="00CE5F04">
              <w:t xml:space="preserve"> in writing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04518508" w:rsidR="00E66558" w:rsidRDefault="00C8681D">
            <w:pPr>
              <w:pStyle w:val="TableRowCentered"/>
              <w:jc w:val="left"/>
              <w:rPr>
                <w:sz w:val="22"/>
                <w:szCs w:val="22"/>
              </w:rPr>
            </w:pPr>
            <w:r>
              <w:t>There is a higher proportion of children assessed at EXS or GD by the end of the academic year</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37C80E90" w:rsidR="00E66558" w:rsidRDefault="00C8681D">
            <w:pPr>
              <w:pStyle w:val="TableRow"/>
              <w:rPr>
                <w:sz w:val="22"/>
                <w:szCs w:val="22"/>
              </w:rPr>
            </w:pPr>
            <w:r>
              <w:t xml:space="preserve">To continue to ensure the attendance of pupils in receipt of pupil premium is in line with those of peers, reducing the proportion classed as persistent absentees.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5E6C8" w14:textId="77777777" w:rsidR="00C8681D" w:rsidRDefault="00C8681D">
            <w:pPr>
              <w:pStyle w:val="TableRowCentered"/>
              <w:jc w:val="left"/>
            </w:pPr>
            <w:r>
              <w:t xml:space="preserve">The gap between whole school attendance and pupils in receipt of pupil premium funding is closed (at end of 21-22 86.71% against 94.66% for non-PP children) </w:t>
            </w:r>
          </w:p>
          <w:p w14:paraId="5935543F" w14:textId="77777777" w:rsidR="00C8681D" w:rsidRDefault="00C8681D">
            <w:pPr>
              <w:pStyle w:val="TableRowCentered"/>
              <w:jc w:val="left"/>
            </w:pPr>
          </w:p>
          <w:p w14:paraId="2A7D550E" w14:textId="0D0B6E1A" w:rsidR="00E66558" w:rsidRDefault="00C8681D">
            <w:pPr>
              <w:pStyle w:val="TableRowCentered"/>
              <w:jc w:val="left"/>
              <w:rPr>
                <w:sz w:val="22"/>
                <w:szCs w:val="22"/>
              </w:rPr>
            </w:pPr>
            <w:r>
              <w:t>Reduce Proportion of pupils in receipt of pupil premium classed as persistent absentees (</w:t>
            </w:r>
            <w:r w:rsidR="00CE5F04">
              <w:t>end 21-22</w:t>
            </w:r>
            <w:r>
              <w:t xml:space="preserve"> 4 pupils)</w:t>
            </w:r>
          </w:p>
        </w:tc>
      </w:tr>
      <w:tr w:rsidR="004E1A9C" w14:paraId="6EDCA8E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93C13" w14:textId="54E09865" w:rsidR="004E1A9C" w:rsidRDefault="004E1A9C">
            <w:pPr>
              <w:pStyle w:val="TableRow"/>
            </w:pPr>
            <w:r>
              <w:t>To manage, lessen and/or remove any social and emotional barriers to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C24BA4" w14:textId="0D77C1F1" w:rsidR="004E1A9C" w:rsidRDefault="004E1A9C">
            <w:pPr>
              <w:pStyle w:val="TableRowCentered"/>
              <w:jc w:val="left"/>
            </w:pPr>
            <w:r>
              <w:t>Children will be able to access their learning without social and emotional barriers getting in the way. Progress is better as a result.</w:t>
            </w:r>
          </w:p>
        </w:tc>
      </w:tr>
    </w:tbl>
    <w:p w14:paraId="60BAD9F6" w14:textId="77777777" w:rsidR="00120AB1" w:rsidRDefault="00120AB1" w:rsidP="00ED5108"/>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2D74E92" w:rsidR="00E66558" w:rsidRDefault="009D71E8">
      <w:r>
        <w:t>Budgeted cost: £</w:t>
      </w:r>
      <w:r w:rsidR="00627246">
        <w:t>11 400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99D02A8" w:rsidR="00E66558" w:rsidRPr="00991CCF" w:rsidRDefault="003315B1">
            <w:pPr>
              <w:pStyle w:val="TableRow"/>
              <w:rPr>
                <w:b/>
                <w:bCs/>
              </w:rPr>
            </w:pPr>
            <w:r>
              <w:t>Maintain staffing in the junior classes with HLTAs working alongside teachers for all English and Maths lessons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8EAD3" w14:textId="77777777" w:rsidR="00E66558" w:rsidRDefault="003315B1">
            <w:pPr>
              <w:pStyle w:val="TableRowCentered"/>
              <w:jc w:val="left"/>
              <w:rPr>
                <w:sz w:val="22"/>
              </w:rPr>
            </w:pPr>
            <w:r>
              <w:rPr>
                <w:sz w:val="22"/>
              </w:rPr>
              <w:t xml:space="preserve">EEF states that reducing </w:t>
            </w:r>
            <w:proofErr w:type="spellStart"/>
            <w:r>
              <w:rPr>
                <w:sz w:val="22"/>
              </w:rPr>
              <w:t>staff</w:t>
            </w:r>
            <w:proofErr w:type="gramStart"/>
            <w:r>
              <w:rPr>
                <w:sz w:val="22"/>
              </w:rPr>
              <w:t>:pupil</w:t>
            </w:r>
            <w:proofErr w:type="spellEnd"/>
            <w:proofErr w:type="gramEnd"/>
            <w:r>
              <w:rPr>
                <w:sz w:val="22"/>
              </w:rPr>
              <w:t xml:space="preserve"> ratios can result in a gain of +2 months.  However, in addition, we use our HLTAs to help ensure the children access a progressive/cumulative curriculum – particularly in </w:t>
            </w:r>
            <w:r w:rsidR="00991CCF">
              <w:rPr>
                <w:sz w:val="22"/>
              </w:rPr>
              <w:t xml:space="preserve">reading and </w:t>
            </w:r>
            <w:r>
              <w:rPr>
                <w:sz w:val="22"/>
              </w:rPr>
              <w:t xml:space="preserve">maths, where </w:t>
            </w:r>
            <w:r w:rsidR="00991CCF">
              <w:rPr>
                <w:sz w:val="22"/>
              </w:rPr>
              <w:t xml:space="preserve">we have multiple year groups together in classes </w:t>
            </w:r>
          </w:p>
          <w:p w14:paraId="6495374B" w14:textId="77777777" w:rsidR="00B2095B" w:rsidRDefault="00B2095B">
            <w:pPr>
              <w:pStyle w:val="TableRowCentered"/>
              <w:jc w:val="left"/>
              <w:rPr>
                <w:sz w:val="22"/>
              </w:rPr>
            </w:pPr>
          </w:p>
          <w:p w14:paraId="2A7D551B" w14:textId="477BDF24" w:rsidR="00B2095B" w:rsidRDefault="00B2095B">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AD18760" w:rsidR="00E66558" w:rsidRDefault="003315B1">
            <w:pPr>
              <w:pStyle w:val="TableRowCentered"/>
              <w:jc w:val="left"/>
              <w:rPr>
                <w:sz w:val="22"/>
              </w:rPr>
            </w:pPr>
            <w:r>
              <w:rPr>
                <w:sz w:val="22"/>
              </w:rPr>
              <w:t>1</w:t>
            </w:r>
          </w:p>
        </w:tc>
      </w:tr>
    </w:tbl>
    <w:p w14:paraId="2A7D5522" w14:textId="77777777" w:rsidR="00E66558" w:rsidRDefault="00E665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5389A99E" w:rsidR="00E66558" w:rsidRDefault="009D71E8">
      <w:r>
        <w:t>Budgeted cost: £</w:t>
      </w:r>
      <w:r w:rsidR="00991CCF">
        <w:rPr>
          <w:i/>
          <w:iCs/>
        </w:rPr>
        <w:t xml:space="preserve">5 </w:t>
      </w:r>
      <w:r w:rsidR="00627246">
        <w:rPr>
          <w:i/>
          <w:iCs/>
        </w:rPr>
        <w:t>560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CE5F04"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1813CD5" w:rsidR="00CE5F04" w:rsidRDefault="00CE5F04" w:rsidP="00CE5F04">
            <w:pPr>
              <w:pStyle w:val="TableRow"/>
            </w:pPr>
            <w:r>
              <w:rPr>
                <w:i/>
                <w:iCs/>
                <w:sz w:val="22"/>
                <w:szCs w:val="22"/>
              </w:rPr>
              <w:t xml:space="preserve">Small group additional support for Y6 children before school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2E4A3556" w:rsidR="00CE5F04" w:rsidRDefault="00CE5F04" w:rsidP="00CE5F04">
            <w:pPr>
              <w:pStyle w:val="TableRowCentered"/>
              <w:jc w:val="left"/>
              <w:rPr>
                <w:sz w:val="22"/>
              </w:rPr>
            </w:pPr>
            <w:r>
              <w:rPr>
                <w:sz w:val="22"/>
              </w:rPr>
              <w:t xml:space="preserve">EEF states that small group tuition is an effective way to support children, with an estimated gain of +4 months across an academic year.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66F36CB" w:rsidR="00CE5F04" w:rsidRDefault="003315B1" w:rsidP="00CE5F04">
            <w:pPr>
              <w:pStyle w:val="TableRowCentered"/>
              <w:jc w:val="left"/>
              <w:rPr>
                <w:sz w:val="22"/>
              </w:rPr>
            </w:pPr>
            <w:r>
              <w:rPr>
                <w:sz w:val="22"/>
              </w:rPr>
              <w:t xml:space="preserve">1, </w:t>
            </w:r>
            <w:r w:rsidR="00CE5F04">
              <w:rPr>
                <w:sz w:val="22"/>
              </w:rPr>
              <w:t>2,</w:t>
            </w:r>
            <w:r>
              <w:rPr>
                <w:sz w:val="22"/>
              </w:rPr>
              <w:t xml:space="preserve"> </w:t>
            </w:r>
            <w:r w:rsidR="00CE5F04">
              <w:rPr>
                <w:sz w:val="22"/>
              </w:rPr>
              <w:t>3,</w:t>
            </w:r>
            <w:r>
              <w:rPr>
                <w:sz w:val="22"/>
              </w:rPr>
              <w:t xml:space="preserve"> </w:t>
            </w:r>
            <w:r w:rsidR="00CE5F04">
              <w:rPr>
                <w:sz w:val="22"/>
              </w:rPr>
              <w:t>4</w:t>
            </w:r>
          </w:p>
        </w:tc>
      </w:tr>
      <w:tr w:rsidR="00CE5F04"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1F3C4" w14:textId="77777777" w:rsidR="00CE5F04" w:rsidRDefault="003315B1" w:rsidP="00CE5F04">
            <w:pPr>
              <w:pStyle w:val="TableRow"/>
              <w:rPr>
                <w:i/>
                <w:sz w:val="22"/>
              </w:rPr>
            </w:pPr>
            <w:r>
              <w:rPr>
                <w:i/>
                <w:sz w:val="22"/>
              </w:rPr>
              <w:t>One-to-one Maths support for four lower attaining pupils in KS2, using Catch Up Maths</w:t>
            </w:r>
          </w:p>
          <w:p w14:paraId="2A7D552D" w14:textId="2D1E6123" w:rsidR="00991CCF" w:rsidRDefault="00991CCF" w:rsidP="00CE5F04">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5B6423DD" w:rsidR="00CE5F04" w:rsidRDefault="003315B1" w:rsidP="00CE5F04">
            <w:pPr>
              <w:pStyle w:val="TableRowCentered"/>
              <w:jc w:val="left"/>
              <w:rPr>
                <w:sz w:val="22"/>
              </w:rPr>
            </w:pPr>
            <w:r>
              <w:rPr>
                <w:sz w:val="22"/>
              </w:rPr>
              <w:t>EEF states that Catch Up Maths delivers an estimated gain of +3 months per child across an academic year</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BC0B44C" w:rsidR="00CE5F04" w:rsidRDefault="003315B1" w:rsidP="00CE5F04">
            <w:pPr>
              <w:pStyle w:val="TableRowCentered"/>
              <w:jc w:val="left"/>
              <w:rPr>
                <w:sz w:val="22"/>
              </w:rPr>
            </w:pPr>
            <w:r>
              <w:rPr>
                <w:sz w:val="22"/>
              </w:rPr>
              <w:t>2</w:t>
            </w:r>
          </w:p>
        </w:tc>
      </w:tr>
      <w:tr w:rsidR="00FA3497" w14:paraId="0D2BF62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E9F49" w14:textId="03A758B6" w:rsidR="00FA3497" w:rsidRDefault="00FA3497" w:rsidP="00CE5F04">
            <w:pPr>
              <w:pStyle w:val="TableRow"/>
              <w:rPr>
                <w:i/>
                <w:sz w:val="22"/>
              </w:rPr>
            </w:pPr>
            <w:r>
              <w:rPr>
                <w:i/>
                <w:sz w:val="22"/>
              </w:rPr>
              <w:t>Accelerated Reader continues to be provided to enable children to become confident, independent readers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1851D" w14:textId="3DCF8B31" w:rsidR="00FA3497" w:rsidRDefault="00FA3497" w:rsidP="00CE5F04">
            <w:pPr>
              <w:pStyle w:val="TableRowCentered"/>
              <w:jc w:val="left"/>
              <w:rPr>
                <w:sz w:val="22"/>
              </w:rPr>
            </w:pPr>
            <w:r>
              <w:rPr>
                <w:sz w:val="22"/>
              </w:rPr>
              <w:t>EEF states that Accelerated Reader delivers an estimated gain of +3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CA253" w14:textId="4023A988" w:rsidR="00FA3497" w:rsidRDefault="00FA3497" w:rsidP="00CE5F04">
            <w:pPr>
              <w:pStyle w:val="TableRowCentered"/>
              <w:jc w:val="left"/>
              <w:rPr>
                <w:sz w:val="22"/>
              </w:rPr>
            </w:pPr>
            <w:r>
              <w:rPr>
                <w:sz w:val="22"/>
              </w:rPr>
              <w:t>1, 2</w:t>
            </w:r>
          </w:p>
        </w:tc>
      </w:tr>
      <w:tr w:rsidR="00607A10" w14:paraId="60462D7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98A6F" w14:textId="2557E4F4" w:rsidR="00607A10" w:rsidRDefault="00607A10" w:rsidP="00CE5F04">
            <w:pPr>
              <w:pStyle w:val="TableRow"/>
              <w:rPr>
                <w:i/>
                <w:sz w:val="22"/>
              </w:rPr>
            </w:pPr>
            <w:r>
              <w:rPr>
                <w:i/>
                <w:sz w:val="22"/>
              </w:rPr>
              <w:t xml:space="preserve">Provide </w:t>
            </w:r>
            <w:proofErr w:type="spellStart"/>
            <w:r>
              <w:rPr>
                <w:i/>
                <w:sz w:val="22"/>
              </w:rPr>
              <w:t>TalkBoost</w:t>
            </w:r>
            <w:proofErr w:type="spellEnd"/>
            <w:r>
              <w:rPr>
                <w:i/>
                <w:sz w:val="22"/>
              </w:rPr>
              <w:t xml:space="preserve"> support for children in YN/YR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0B458" w14:textId="5638F39F" w:rsidR="00607A10" w:rsidRDefault="00607A10" w:rsidP="00CE5F04">
            <w:pPr>
              <w:pStyle w:val="TableRowCentered"/>
              <w:jc w:val="left"/>
              <w:rPr>
                <w:sz w:val="22"/>
              </w:rPr>
            </w:pPr>
            <w:r>
              <w:rPr>
                <w:sz w:val="22"/>
              </w:rPr>
              <w:t>EEF states that early language and communication interventions deliver an estimated gain of +6 months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35CA7" w14:textId="5A19AC3B" w:rsidR="00607A10" w:rsidRDefault="007A4DDB" w:rsidP="00CE5F04">
            <w:pPr>
              <w:pStyle w:val="TableRowCentered"/>
              <w:jc w:val="left"/>
              <w:rPr>
                <w:sz w:val="22"/>
              </w:rPr>
            </w:pPr>
            <w:r>
              <w:rPr>
                <w:sz w:val="22"/>
              </w:rPr>
              <w:t>1, 2</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0F46FD62" w:rsidR="00E66558" w:rsidRDefault="009D71E8">
      <w:pPr>
        <w:spacing w:before="240" w:after="120"/>
      </w:pPr>
      <w:r>
        <w:t>Budgeted cost: £</w:t>
      </w:r>
      <w:r w:rsidR="00991CCF">
        <w:t xml:space="preserve">2 </w:t>
      </w:r>
      <w:r w:rsidR="00627246">
        <w:t>020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CE5F04"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59C56" w14:textId="0A21F7BD" w:rsidR="00CE5F04" w:rsidRPr="00FA3497" w:rsidRDefault="00991CCF" w:rsidP="00CE5F04">
            <w:pPr>
              <w:pStyle w:val="TableRow"/>
              <w:rPr>
                <w:i/>
                <w:iCs/>
              </w:rPr>
            </w:pPr>
            <w:r w:rsidRPr="00FA3497">
              <w:rPr>
                <w:i/>
                <w:iCs/>
              </w:rPr>
              <w:t>Make breakfast and after-school clubs available to disadvantaged children through reducing the cost</w:t>
            </w:r>
          </w:p>
          <w:p w14:paraId="2A7D5538" w14:textId="560764EF" w:rsidR="00991CCF" w:rsidRPr="00991CCF" w:rsidRDefault="00991CCF" w:rsidP="00CE5F04">
            <w:pPr>
              <w:pStyle w:val="TableRow"/>
              <w:rPr>
                <w:b/>
                <w:bCs/>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34B3ECEB" w:rsidR="00CE5F04" w:rsidRDefault="00991CCF" w:rsidP="00CE5F04">
            <w:pPr>
              <w:pStyle w:val="TableRowCentered"/>
              <w:jc w:val="left"/>
              <w:rPr>
                <w:sz w:val="22"/>
              </w:rPr>
            </w:pPr>
            <w:r>
              <w:rPr>
                <w:sz w:val="22"/>
              </w:rPr>
              <w:t>EEF states that children attending Breakfast Club can make an additional +2 months progress in reading, writing and maths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0DA6B995" w:rsidR="00CE5F04" w:rsidRDefault="00991CCF" w:rsidP="00CE5F04">
            <w:pPr>
              <w:pStyle w:val="TableRowCentered"/>
              <w:jc w:val="left"/>
              <w:rPr>
                <w:sz w:val="22"/>
              </w:rPr>
            </w:pPr>
            <w:r>
              <w:rPr>
                <w:sz w:val="22"/>
              </w:rPr>
              <w:t>2, 4, 5</w:t>
            </w:r>
          </w:p>
        </w:tc>
      </w:tr>
      <w:tr w:rsidR="00627246" w14:paraId="172321E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B4AB7" w14:textId="77777777" w:rsidR="00627246" w:rsidRDefault="00627246" w:rsidP="00627246">
            <w:pPr>
              <w:pStyle w:val="TableRow"/>
            </w:pPr>
            <w:r>
              <w:t>Providing emotional support for children through (a) the work of our ELSA and (b) the provision of additional services</w:t>
            </w:r>
          </w:p>
          <w:p w14:paraId="52CB478C" w14:textId="304D39B3" w:rsidR="00627246" w:rsidRDefault="00627246" w:rsidP="00627246">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49CA0" w14:textId="684979F6" w:rsidR="00627246" w:rsidRDefault="00627246" w:rsidP="00627246">
            <w:pPr>
              <w:pStyle w:val="TableRowCentered"/>
              <w:jc w:val="left"/>
              <w:rPr>
                <w:sz w:val="22"/>
              </w:rPr>
            </w:pPr>
            <w:r>
              <w:lastRenderedPageBreak/>
              <w:t>EEF states that giving pupils social and emotional support can result in an additional +4 months learning over a 12-month period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98D01" w14:textId="65D8C647" w:rsidR="00627246" w:rsidRDefault="00627246" w:rsidP="00627246">
            <w:pPr>
              <w:pStyle w:val="TableRowCentered"/>
              <w:jc w:val="left"/>
              <w:rPr>
                <w:sz w:val="22"/>
              </w:rPr>
            </w:pPr>
            <w:r>
              <w:rPr>
                <w:sz w:val="22"/>
              </w:rPr>
              <w:t>4, 5</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0B2C9A86" w:rsidR="00E66558" w:rsidRDefault="00C710BB">
            <w:pPr>
              <w:pStyle w:val="TableRow"/>
              <w:rPr>
                <w:i/>
                <w:sz w:val="22"/>
              </w:rPr>
            </w:pPr>
            <w:r>
              <w:rPr>
                <w:i/>
                <w:sz w:val="22"/>
              </w:rPr>
              <w:t xml:space="preserve">Promote attendance </w:t>
            </w:r>
            <w:r w:rsidR="008B17C7">
              <w:rPr>
                <w:i/>
                <w:sz w:val="22"/>
              </w:rPr>
              <w:t>through targeted interventions with individual children and their families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7C974AEA" w:rsidR="00E66558" w:rsidRDefault="008B17C7">
            <w:pPr>
              <w:pStyle w:val="TableRowCentered"/>
              <w:jc w:val="left"/>
              <w:rPr>
                <w:sz w:val="22"/>
              </w:rPr>
            </w:pPr>
            <w:r>
              <w:rPr>
                <w:sz w:val="22"/>
              </w:rPr>
              <w:t xml:space="preserve">EEF states (in their Attendance Interventions rapid evidence assessment Mar 22) that targeting interventions that engage parents can have a small but positive impact on attendance. The report did not identify any more effective strategies.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8D3EEF4" w:rsidR="00E66558" w:rsidRDefault="008B17C7">
            <w:pPr>
              <w:pStyle w:val="TableRowCentered"/>
              <w:jc w:val="left"/>
              <w:rPr>
                <w:sz w:val="22"/>
              </w:rPr>
            </w:pPr>
            <w:r>
              <w:rPr>
                <w:sz w:val="22"/>
              </w:rPr>
              <w:t>4</w:t>
            </w:r>
          </w:p>
        </w:tc>
      </w:tr>
    </w:tbl>
    <w:p w14:paraId="2A7D5540" w14:textId="77777777" w:rsidR="00E66558" w:rsidRDefault="00E66558">
      <w:pPr>
        <w:spacing w:before="240" w:after="0"/>
        <w:rPr>
          <w:b/>
          <w:bCs/>
          <w:color w:val="104F75"/>
          <w:sz w:val="28"/>
          <w:szCs w:val="28"/>
        </w:rPr>
      </w:pPr>
    </w:p>
    <w:p w14:paraId="2A7D5541" w14:textId="1F8AD867" w:rsidR="00E66558" w:rsidRDefault="009D71E8" w:rsidP="00120AB1">
      <w:r>
        <w:rPr>
          <w:b/>
          <w:bCs/>
          <w:color w:val="104F75"/>
          <w:sz w:val="28"/>
          <w:szCs w:val="28"/>
        </w:rPr>
        <w:t>Total budgeted cost: £</w:t>
      </w:r>
      <w:r w:rsidR="00627246">
        <w:rPr>
          <w:b/>
          <w:bCs/>
          <w:color w:val="104F75"/>
          <w:sz w:val="28"/>
          <w:szCs w:val="28"/>
        </w:rPr>
        <w:t>18 980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E93248" w14:textId="36CB34B5" w:rsidR="00FA3497" w:rsidRPr="00FA3497" w:rsidRDefault="00FA3497" w:rsidP="00FA3497">
            <w:pPr>
              <w:rPr>
                <w:rFonts w:ascii="Century Gothic" w:hAnsi="Century Gothic" w:cs="Arial"/>
                <w:bCs/>
                <w:sz w:val="16"/>
                <w:szCs w:val="16"/>
              </w:rPr>
            </w:pPr>
            <w:r>
              <w:rPr>
                <w:rFonts w:ascii="Century Gothic" w:hAnsi="Century Gothic" w:cs="Arial"/>
                <w:sz w:val="16"/>
                <w:szCs w:val="16"/>
              </w:rPr>
              <w:t xml:space="preserve">Overall progress and </w:t>
            </w:r>
            <w:r>
              <w:rPr>
                <w:rFonts w:ascii="Century Gothic" w:hAnsi="Century Gothic" w:cs="Arial"/>
                <w:b/>
                <w:sz w:val="16"/>
                <w:szCs w:val="16"/>
              </w:rPr>
              <w:t xml:space="preserve">Ever6 progress </w:t>
            </w:r>
            <w:r w:rsidR="00424CCD">
              <w:rPr>
                <w:rFonts w:ascii="Century Gothic" w:hAnsi="Century Gothic" w:cs="Arial"/>
                <w:bCs/>
                <w:sz w:val="16"/>
                <w:szCs w:val="16"/>
              </w:rPr>
              <w:t>2022-23</w:t>
            </w:r>
            <w:r>
              <w:rPr>
                <w:rFonts w:ascii="Century Gothic" w:hAnsi="Century Gothic" w:cs="Arial"/>
                <w:bCs/>
                <w:sz w:val="16"/>
                <w:szCs w:val="16"/>
              </w:rPr>
              <w:t>, where 6.00 represents expected progress.</w:t>
            </w:r>
          </w:p>
          <w:tbl>
            <w:tblPr>
              <w:tblStyle w:val="TableGrid"/>
              <w:tblW w:w="0" w:type="auto"/>
              <w:tblLook w:val="04A0" w:firstRow="1" w:lastRow="0" w:firstColumn="1" w:lastColumn="0" w:noHBand="0" w:noVBand="1"/>
            </w:tblPr>
            <w:tblGrid>
              <w:gridCol w:w="2300"/>
              <w:gridCol w:w="2366"/>
              <w:gridCol w:w="2313"/>
              <w:gridCol w:w="2288"/>
            </w:tblGrid>
            <w:tr w:rsidR="00FA3497" w14:paraId="74123659" w14:textId="77777777" w:rsidTr="009304B5">
              <w:tc>
                <w:tcPr>
                  <w:tcW w:w="3479" w:type="dxa"/>
                </w:tcPr>
                <w:p w14:paraId="2F3ABBF1" w14:textId="77777777" w:rsidR="00FA3497" w:rsidRDefault="00FA3497" w:rsidP="00FA3497">
                  <w:pPr>
                    <w:jc w:val="center"/>
                    <w:rPr>
                      <w:rFonts w:ascii="Century Gothic" w:hAnsi="Century Gothic" w:cs="Arial"/>
                      <w:b/>
                      <w:sz w:val="16"/>
                      <w:szCs w:val="16"/>
                    </w:rPr>
                  </w:pPr>
                  <w:r>
                    <w:rPr>
                      <w:rFonts w:ascii="Century Gothic" w:hAnsi="Century Gothic" w:cs="Arial"/>
                      <w:b/>
                      <w:sz w:val="16"/>
                      <w:szCs w:val="16"/>
                    </w:rPr>
                    <w:t>Year Group (E6 NOR)</w:t>
                  </w:r>
                </w:p>
              </w:tc>
              <w:tc>
                <w:tcPr>
                  <w:tcW w:w="3479" w:type="dxa"/>
                </w:tcPr>
                <w:p w14:paraId="7B48D777" w14:textId="77777777" w:rsidR="00FA3497" w:rsidRDefault="00FA3497" w:rsidP="00FA3497">
                  <w:pPr>
                    <w:jc w:val="center"/>
                    <w:rPr>
                      <w:rFonts w:ascii="Century Gothic" w:hAnsi="Century Gothic" w:cs="Arial"/>
                      <w:b/>
                      <w:sz w:val="16"/>
                      <w:szCs w:val="16"/>
                    </w:rPr>
                  </w:pPr>
                  <w:r>
                    <w:rPr>
                      <w:rFonts w:ascii="Century Gothic" w:hAnsi="Century Gothic" w:cs="Arial"/>
                      <w:b/>
                      <w:sz w:val="16"/>
                      <w:szCs w:val="16"/>
                    </w:rPr>
                    <w:t>Reading</w:t>
                  </w:r>
                </w:p>
              </w:tc>
              <w:tc>
                <w:tcPr>
                  <w:tcW w:w="3479" w:type="dxa"/>
                </w:tcPr>
                <w:p w14:paraId="347EF9C3" w14:textId="77777777" w:rsidR="00FA3497" w:rsidRDefault="00FA3497" w:rsidP="00FA3497">
                  <w:pPr>
                    <w:jc w:val="center"/>
                    <w:rPr>
                      <w:rFonts w:ascii="Century Gothic" w:hAnsi="Century Gothic" w:cs="Arial"/>
                      <w:b/>
                      <w:sz w:val="16"/>
                      <w:szCs w:val="16"/>
                    </w:rPr>
                  </w:pPr>
                  <w:r>
                    <w:rPr>
                      <w:rFonts w:ascii="Century Gothic" w:hAnsi="Century Gothic" w:cs="Arial"/>
                      <w:b/>
                      <w:sz w:val="16"/>
                      <w:szCs w:val="16"/>
                    </w:rPr>
                    <w:t>Writing</w:t>
                  </w:r>
                </w:p>
              </w:tc>
              <w:tc>
                <w:tcPr>
                  <w:tcW w:w="3479" w:type="dxa"/>
                </w:tcPr>
                <w:p w14:paraId="064083F0" w14:textId="77777777" w:rsidR="00FA3497" w:rsidRDefault="00FA3497" w:rsidP="00FA3497">
                  <w:pPr>
                    <w:jc w:val="center"/>
                    <w:rPr>
                      <w:rFonts w:ascii="Century Gothic" w:hAnsi="Century Gothic" w:cs="Arial"/>
                      <w:b/>
                      <w:sz w:val="16"/>
                      <w:szCs w:val="16"/>
                    </w:rPr>
                  </w:pPr>
                  <w:r>
                    <w:rPr>
                      <w:rFonts w:ascii="Century Gothic" w:hAnsi="Century Gothic" w:cs="Arial"/>
                      <w:b/>
                      <w:sz w:val="16"/>
                      <w:szCs w:val="16"/>
                    </w:rPr>
                    <w:t>Maths</w:t>
                  </w:r>
                </w:p>
              </w:tc>
            </w:tr>
            <w:tr w:rsidR="00FA3497" w14:paraId="4348DA9C" w14:textId="77777777" w:rsidTr="009304B5">
              <w:tc>
                <w:tcPr>
                  <w:tcW w:w="3479" w:type="dxa"/>
                </w:tcPr>
                <w:p w14:paraId="79BBDBF4" w14:textId="3D5ACF95" w:rsidR="00FA3497" w:rsidRPr="001F3292" w:rsidRDefault="00424CCD" w:rsidP="00FA3497">
                  <w:pPr>
                    <w:jc w:val="center"/>
                    <w:rPr>
                      <w:rFonts w:ascii="Century Gothic" w:hAnsi="Century Gothic" w:cs="Arial"/>
                      <w:sz w:val="16"/>
                      <w:szCs w:val="16"/>
                    </w:rPr>
                  </w:pPr>
                  <w:r>
                    <w:rPr>
                      <w:rFonts w:ascii="Century Gothic" w:hAnsi="Century Gothic" w:cs="Arial"/>
                      <w:sz w:val="16"/>
                      <w:szCs w:val="16"/>
                    </w:rPr>
                    <w:t>Year 1</w:t>
                  </w:r>
                  <w:r w:rsidR="00FA3497" w:rsidRPr="001F3292">
                    <w:rPr>
                      <w:rFonts w:ascii="Century Gothic" w:hAnsi="Century Gothic" w:cs="Arial"/>
                      <w:sz w:val="16"/>
                      <w:szCs w:val="16"/>
                    </w:rPr>
                    <w:t xml:space="preserve"> (1)</w:t>
                  </w:r>
                </w:p>
              </w:tc>
              <w:tc>
                <w:tcPr>
                  <w:tcW w:w="3479" w:type="dxa"/>
                </w:tcPr>
                <w:p w14:paraId="36F227F0" w14:textId="7AC5F52B" w:rsidR="00FA3497" w:rsidRPr="001F3292" w:rsidRDefault="00424CCD" w:rsidP="00FA3497">
                  <w:pPr>
                    <w:jc w:val="center"/>
                    <w:rPr>
                      <w:rFonts w:ascii="Century Gothic" w:hAnsi="Century Gothic" w:cs="Arial"/>
                      <w:b/>
                      <w:sz w:val="16"/>
                      <w:szCs w:val="16"/>
                    </w:rPr>
                  </w:pPr>
                  <w:r>
                    <w:rPr>
                      <w:rFonts w:ascii="Century Gothic" w:hAnsi="Century Gothic" w:cs="Arial"/>
                      <w:sz w:val="16"/>
                      <w:szCs w:val="16"/>
                    </w:rPr>
                    <w:t>5.86</w:t>
                  </w:r>
                  <w:r w:rsidR="00FA3497">
                    <w:rPr>
                      <w:rFonts w:ascii="Century Gothic" w:hAnsi="Century Gothic" w:cs="Arial"/>
                      <w:sz w:val="16"/>
                      <w:szCs w:val="16"/>
                    </w:rPr>
                    <w:t xml:space="preserve"> / </w:t>
                  </w:r>
                  <w:r>
                    <w:rPr>
                      <w:rFonts w:ascii="Century Gothic" w:hAnsi="Century Gothic" w:cs="Arial"/>
                      <w:b/>
                      <w:sz w:val="16"/>
                      <w:szCs w:val="16"/>
                    </w:rPr>
                    <w:t>6</w:t>
                  </w:r>
                  <w:r w:rsidR="00FA3497">
                    <w:rPr>
                      <w:rFonts w:ascii="Century Gothic" w:hAnsi="Century Gothic" w:cs="Arial"/>
                      <w:b/>
                      <w:sz w:val="16"/>
                      <w:szCs w:val="16"/>
                    </w:rPr>
                    <w:t>.00</w:t>
                  </w:r>
                </w:p>
              </w:tc>
              <w:tc>
                <w:tcPr>
                  <w:tcW w:w="3479" w:type="dxa"/>
                </w:tcPr>
                <w:p w14:paraId="02F2E541" w14:textId="7FE1F2F8" w:rsidR="00FA3497" w:rsidRPr="001F3292" w:rsidRDefault="00424CCD" w:rsidP="00FA3497">
                  <w:pPr>
                    <w:jc w:val="center"/>
                    <w:rPr>
                      <w:rFonts w:ascii="Century Gothic" w:hAnsi="Century Gothic" w:cs="Arial"/>
                      <w:b/>
                      <w:sz w:val="16"/>
                      <w:szCs w:val="16"/>
                    </w:rPr>
                  </w:pPr>
                  <w:r>
                    <w:rPr>
                      <w:rFonts w:ascii="Century Gothic" w:hAnsi="Century Gothic" w:cs="Arial"/>
                      <w:sz w:val="16"/>
                      <w:szCs w:val="16"/>
                    </w:rPr>
                    <w:t>5.50</w:t>
                  </w:r>
                  <w:r w:rsidR="00FA3497">
                    <w:rPr>
                      <w:rFonts w:ascii="Century Gothic" w:hAnsi="Century Gothic" w:cs="Arial"/>
                      <w:sz w:val="16"/>
                      <w:szCs w:val="16"/>
                    </w:rPr>
                    <w:t xml:space="preserve"> / </w:t>
                  </w:r>
                  <w:r>
                    <w:rPr>
                      <w:rFonts w:ascii="Century Gothic" w:hAnsi="Century Gothic" w:cs="Arial"/>
                      <w:b/>
                      <w:sz w:val="16"/>
                      <w:szCs w:val="16"/>
                    </w:rPr>
                    <w:t>5</w:t>
                  </w:r>
                  <w:r w:rsidR="00FA3497">
                    <w:rPr>
                      <w:rFonts w:ascii="Century Gothic" w:hAnsi="Century Gothic" w:cs="Arial"/>
                      <w:b/>
                      <w:sz w:val="16"/>
                      <w:szCs w:val="16"/>
                    </w:rPr>
                    <w:t>.00</w:t>
                  </w:r>
                </w:p>
              </w:tc>
              <w:tc>
                <w:tcPr>
                  <w:tcW w:w="3479" w:type="dxa"/>
                </w:tcPr>
                <w:p w14:paraId="3B519188" w14:textId="3574F0F9" w:rsidR="00FA3497" w:rsidRPr="001F3292" w:rsidRDefault="00424CCD" w:rsidP="00FA3497">
                  <w:pPr>
                    <w:jc w:val="center"/>
                    <w:rPr>
                      <w:rFonts w:ascii="Century Gothic" w:hAnsi="Century Gothic" w:cs="Arial"/>
                      <w:b/>
                      <w:sz w:val="16"/>
                      <w:szCs w:val="16"/>
                    </w:rPr>
                  </w:pPr>
                  <w:r>
                    <w:rPr>
                      <w:rFonts w:ascii="Century Gothic" w:hAnsi="Century Gothic" w:cs="Arial"/>
                      <w:sz w:val="16"/>
                      <w:szCs w:val="16"/>
                    </w:rPr>
                    <w:t>5.93</w:t>
                  </w:r>
                  <w:r w:rsidR="00FA3497">
                    <w:rPr>
                      <w:rFonts w:ascii="Century Gothic" w:hAnsi="Century Gothic" w:cs="Arial"/>
                      <w:sz w:val="16"/>
                      <w:szCs w:val="16"/>
                    </w:rPr>
                    <w:t xml:space="preserve"> / </w:t>
                  </w:r>
                  <w:r>
                    <w:rPr>
                      <w:rFonts w:ascii="Century Gothic" w:hAnsi="Century Gothic" w:cs="Arial"/>
                      <w:b/>
                      <w:sz w:val="16"/>
                      <w:szCs w:val="16"/>
                    </w:rPr>
                    <w:t>6</w:t>
                  </w:r>
                  <w:r w:rsidR="00FA3497">
                    <w:rPr>
                      <w:rFonts w:ascii="Century Gothic" w:hAnsi="Century Gothic" w:cs="Arial"/>
                      <w:b/>
                      <w:sz w:val="16"/>
                      <w:szCs w:val="16"/>
                    </w:rPr>
                    <w:t>.00</w:t>
                  </w:r>
                </w:p>
              </w:tc>
            </w:tr>
            <w:tr w:rsidR="00FA3497" w14:paraId="0669F0A4" w14:textId="77777777" w:rsidTr="009304B5">
              <w:tc>
                <w:tcPr>
                  <w:tcW w:w="3479" w:type="dxa"/>
                </w:tcPr>
                <w:p w14:paraId="5CF77919" w14:textId="4FEDAB55" w:rsidR="00FA3497" w:rsidRPr="001F3292" w:rsidRDefault="00424CCD" w:rsidP="00FA3497">
                  <w:pPr>
                    <w:jc w:val="center"/>
                    <w:rPr>
                      <w:rFonts w:ascii="Century Gothic" w:hAnsi="Century Gothic" w:cs="Arial"/>
                      <w:sz w:val="16"/>
                      <w:szCs w:val="16"/>
                    </w:rPr>
                  </w:pPr>
                  <w:r>
                    <w:rPr>
                      <w:rFonts w:ascii="Century Gothic" w:hAnsi="Century Gothic" w:cs="Arial"/>
                      <w:sz w:val="16"/>
                      <w:szCs w:val="16"/>
                    </w:rPr>
                    <w:t>Year 3 (1</w:t>
                  </w:r>
                  <w:r w:rsidR="00FA3497">
                    <w:rPr>
                      <w:rFonts w:ascii="Century Gothic" w:hAnsi="Century Gothic" w:cs="Arial"/>
                      <w:sz w:val="16"/>
                      <w:szCs w:val="16"/>
                    </w:rPr>
                    <w:t>)</w:t>
                  </w:r>
                </w:p>
              </w:tc>
              <w:tc>
                <w:tcPr>
                  <w:tcW w:w="3479" w:type="dxa"/>
                </w:tcPr>
                <w:p w14:paraId="1CED998A" w14:textId="277D79A3" w:rsidR="00FA3497" w:rsidRPr="001F3292" w:rsidRDefault="00424CCD" w:rsidP="00FA3497">
                  <w:pPr>
                    <w:jc w:val="center"/>
                    <w:rPr>
                      <w:rFonts w:ascii="Century Gothic" w:hAnsi="Century Gothic" w:cs="Arial"/>
                      <w:b/>
                      <w:sz w:val="16"/>
                      <w:szCs w:val="16"/>
                    </w:rPr>
                  </w:pPr>
                  <w:r>
                    <w:rPr>
                      <w:rFonts w:ascii="Century Gothic" w:hAnsi="Century Gothic" w:cs="Arial"/>
                      <w:sz w:val="16"/>
                      <w:szCs w:val="16"/>
                    </w:rPr>
                    <w:t>6.79</w:t>
                  </w:r>
                  <w:r w:rsidR="00FA3497">
                    <w:rPr>
                      <w:rFonts w:ascii="Century Gothic" w:hAnsi="Century Gothic" w:cs="Arial"/>
                      <w:sz w:val="16"/>
                      <w:szCs w:val="16"/>
                    </w:rPr>
                    <w:t xml:space="preserve"> / </w:t>
                  </w:r>
                  <w:r>
                    <w:rPr>
                      <w:rFonts w:ascii="Century Gothic" w:hAnsi="Century Gothic" w:cs="Arial"/>
                      <w:b/>
                      <w:sz w:val="16"/>
                      <w:szCs w:val="16"/>
                    </w:rPr>
                    <w:t>6.00</w:t>
                  </w:r>
                </w:p>
              </w:tc>
              <w:tc>
                <w:tcPr>
                  <w:tcW w:w="3479" w:type="dxa"/>
                </w:tcPr>
                <w:p w14:paraId="6227F45C" w14:textId="169D968A" w:rsidR="00FA3497" w:rsidRPr="001F3292" w:rsidRDefault="00424CCD" w:rsidP="00FA3497">
                  <w:pPr>
                    <w:jc w:val="center"/>
                    <w:rPr>
                      <w:rFonts w:ascii="Century Gothic" w:hAnsi="Century Gothic" w:cs="Arial"/>
                      <w:b/>
                      <w:sz w:val="16"/>
                      <w:szCs w:val="16"/>
                    </w:rPr>
                  </w:pPr>
                  <w:r>
                    <w:rPr>
                      <w:rFonts w:ascii="Century Gothic" w:hAnsi="Century Gothic" w:cs="Arial"/>
                      <w:sz w:val="16"/>
                      <w:szCs w:val="16"/>
                    </w:rPr>
                    <w:t>6.28</w:t>
                  </w:r>
                  <w:r w:rsidR="00FA3497">
                    <w:rPr>
                      <w:rFonts w:ascii="Century Gothic" w:hAnsi="Century Gothic" w:cs="Arial"/>
                      <w:sz w:val="16"/>
                      <w:szCs w:val="16"/>
                    </w:rPr>
                    <w:t xml:space="preserve"> / </w:t>
                  </w:r>
                  <w:r>
                    <w:rPr>
                      <w:rFonts w:ascii="Century Gothic" w:hAnsi="Century Gothic" w:cs="Arial"/>
                      <w:b/>
                      <w:sz w:val="16"/>
                      <w:szCs w:val="16"/>
                    </w:rPr>
                    <w:t>8.00</w:t>
                  </w:r>
                </w:p>
              </w:tc>
              <w:tc>
                <w:tcPr>
                  <w:tcW w:w="3479" w:type="dxa"/>
                </w:tcPr>
                <w:p w14:paraId="31D6543A" w14:textId="475C4E21" w:rsidR="00FA3497" w:rsidRPr="001F3292" w:rsidRDefault="00424CCD" w:rsidP="00FA3497">
                  <w:pPr>
                    <w:jc w:val="center"/>
                    <w:rPr>
                      <w:rFonts w:ascii="Century Gothic" w:hAnsi="Century Gothic" w:cs="Arial"/>
                      <w:b/>
                      <w:sz w:val="16"/>
                      <w:szCs w:val="16"/>
                    </w:rPr>
                  </w:pPr>
                  <w:r>
                    <w:rPr>
                      <w:rFonts w:ascii="Century Gothic" w:hAnsi="Century Gothic" w:cs="Arial"/>
                      <w:sz w:val="16"/>
                      <w:szCs w:val="16"/>
                    </w:rPr>
                    <w:t>6.16</w:t>
                  </w:r>
                  <w:r w:rsidR="00FA3497">
                    <w:rPr>
                      <w:rFonts w:ascii="Century Gothic" w:hAnsi="Century Gothic" w:cs="Arial"/>
                      <w:sz w:val="16"/>
                      <w:szCs w:val="16"/>
                    </w:rPr>
                    <w:t xml:space="preserve"> / </w:t>
                  </w:r>
                  <w:r>
                    <w:rPr>
                      <w:rFonts w:ascii="Century Gothic" w:hAnsi="Century Gothic" w:cs="Arial"/>
                      <w:b/>
                      <w:sz w:val="16"/>
                      <w:szCs w:val="16"/>
                    </w:rPr>
                    <w:t>6.00</w:t>
                  </w:r>
                </w:p>
              </w:tc>
            </w:tr>
            <w:tr w:rsidR="00FA3497" w14:paraId="3A7B4883" w14:textId="77777777" w:rsidTr="009304B5">
              <w:tc>
                <w:tcPr>
                  <w:tcW w:w="3479" w:type="dxa"/>
                </w:tcPr>
                <w:p w14:paraId="29418691" w14:textId="1D6B1E9A" w:rsidR="00FA3497" w:rsidRPr="001F3292" w:rsidRDefault="00424CCD" w:rsidP="00FA3497">
                  <w:pPr>
                    <w:jc w:val="center"/>
                    <w:rPr>
                      <w:rFonts w:ascii="Century Gothic" w:hAnsi="Century Gothic" w:cs="Arial"/>
                      <w:sz w:val="16"/>
                      <w:szCs w:val="16"/>
                    </w:rPr>
                  </w:pPr>
                  <w:r>
                    <w:rPr>
                      <w:rFonts w:ascii="Century Gothic" w:hAnsi="Century Gothic" w:cs="Arial"/>
                      <w:sz w:val="16"/>
                      <w:szCs w:val="16"/>
                    </w:rPr>
                    <w:t>Year 4 (5</w:t>
                  </w:r>
                  <w:r w:rsidR="00FA3497">
                    <w:rPr>
                      <w:rFonts w:ascii="Century Gothic" w:hAnsi="Century Gothic" w:cs="Arial"/>
                      <w:sz w:val="16"/>
                      <w:szCs w:val="16"/>
                    </w:rPr>
                    <w:t>)</w:t>
                  </w:r>
                </w:p>
              </w:tc>
              <w:tc>
                <w:tcPr>
                  <w:tcW w:w="3479" w:type="dxa"/>
                </w:tcPr>
                <w:p w14:paraId="51D42AFD" w14:textId="51061285" w:rsidR="00FA3497" w:rsidRPr="001F3292" w:rsidRDefault="00424CCD" w:rsidP="00FA3497">
                  <w:pPr>
                    <w:jc w:val="center"/>
                    <w:rPr>
                      <w:rFonts w:ascii="Century Gothic" w:hAnsi="Century Gothic" w:cs="Arial"/>
                      <w:b/>
                      <w:sz w:val="16"/>
                      <w:szCs w:val="16"/>
                    </w:rPr>
                  </w:pPr>
                  <w:r>
                    <w:rPr>
                      <w:rFonts w:ascii="Century Gothic" w:hAnsi="Century Gothic" w:cs="Arial"/>
                      <w:sz w:val="16"/>
                      <w:szCs w:val="16"/>
                    </w:rPr>
                    <w:t>6.97</w:t>
                  </w:r>
                  <w:r w:rsidR="00FA3497">
                    <w:rPr>
                      <w:rFonts w:ascii="Century Gothic" w:hAnsi="Century Gothic" w:cs="Arial"/>
                      <w:sz w:val="16"/>
                      <w:szCs w:val="16"/>
                    </w:rPr>
                    <w:t xml:space="preserve"> /  </w:t>
                  </w:r>
                  <w:r>
                    <w:rPr>
                      <w:rFonts w:ascii="Century Gothic" w:hAnsi="Century Gothic" w:cs="Arial"/>
                      <w:b/>
                      <w:sz w:val="16"/>
                      <w:szCs w:val="16"/>
                    </w:rPr>
                    <w:t>6.33*</w:t>
                  </w:r>
                </w:p>
              </w:tc>
              <w:tc>
                <w:tcPr>
                  <w:tcW w:w="3479" w:type="dxa"/>
                </w:tcPr>
                <w:p w14:paraId="5381FC3B" w14:textId="62B1CA89" w:rsidR="00FA3497" w:rsidRPr="001F3292" w:rsidRDefault="00424CCD" w:rsidP="00FA3497">
                  <w:pPr>
                    <w:jc w:val="center"/>
                    <w:rPr>
                      <w:rFonts w:ascii="Century Gothic" w:hAnsi="Century Gothic" w:cs="Arial"/>
                      <w:b/>
                      <w:sz w:val="16"/>
                      <w:szCs w:val="16"/>
                    </w:rPr>
                  </w:pPr>
                  <w:r>
                    <w:rPr>
                      <w:rFonts w:ascii="Century Gothic" w:hAnsi="Century Gothic" w:cs="Arial"/>
                      <w:sz w:val="16"/>
                      <w:szCs w:val="16"/>
                    </w:rPr>
                    <w:t>6.39</w:t>
                  </w:r>
                  <w:r w:rsidR="00FA3497">
                    <w:rPr>
                      <w:rFonts w:ascii="Century Gothic" w:hAnsi="Century Gothic" w:cs="Arial"/>
                      <w:sz w:val="16"/>
                      <w:szCs w:val="16"/>
                    </w:rPr>
                    <w:t xml:space="preserve"> / </w:t>
                  </w:r>
                  <w:r>
                    <w:rPr>
                      <w:rFonts w:ascii="Century Gothic" w:hAnsi="Century Gothic" w:cs="Arial"/>
                      <w:b/>
                      <w:sz w:val="16"/>
                      <w:szCs w:val="16"/>
                    </w:rPr>
                    <w:t>6.00*</w:t>
                  </w:r>
                </w:p>
              </w:tc>
              <w:tc>
                <w:tcPr>
                  <w:tcW w:w="3479" w:type="dxa"/>
                </w:tcPr>
                <w:p w14:paraId="3CB658D9" w14:textId="040EE2BE" w:rsidR="00FA3497" w:rsidRPr="001F3292" w:rsidRDefault="00424CCD" w:rsidP="00FA3497">
                  <w:pPr>
                    <w:jc w:val="center"/>
                    <w:rPr>
                      <w:rFonts w:ascii="Century Gothic" w:hAnsi="Century Gothic" w:cs="Arial"/>
                      <w:b/>
                      <w:sz w:val="16"/>
                      <w:szCs w:val="16"/>
                    </w:rPr>
                  </w:pPr>
                  <w:r>
                    <w:rPr>
                      <w:rFonts w:ascii="Century Gothic" w:hAnsi="Century Gothic" w:cs="Arial"/>
                      <w:sz w:val="16"/>
                      <w:szCs w:val="16"/>
                    </w:rPr>
                    <w:t>7.26</w:t>
                  </w:r>
                  <w:r w:rsidR="00FA3497">
                    <w:rPr>
                      <w:rFonts w:ascii="Century Gothic" w:hAnsi="Century Gothic" w:cs="Arial"/>
                      <w:sz w:val="16"/>
                      <w:szCs w:val="16"/>
                    </w:rPr>
                    <w:t xml:space="preserve"> / </w:t>
                  </w:r>
                  <w:r>
                    <w:rPr>
                      <w:rFonts w:ascii="Century Gothic" w:hAnsi="Century Gothic" w:cs="Arial"/>
                      <w:b/>
                      <w:sz w:val="16"/>
                      <w:szCs w:val="16"/>
                    </w:rPr>
                    <w:t>7.00*</w:t>
                  </w:r>
                </w:p>
              </w:tc>
            </w:tr>
            <w:tr w:rsidR="00FA3497" w14:paraId="369CFCCB" w14:textId="77777777" w:rsidTr="009304B5">
              <w:tc>
                <w:tcPr>
                  <w:tcW w:w="3479" w:type="dxa"/>
                </w:tcPr>
                <w:p w14:paraId="26998E9A" w14:textId="6ACCC3A7" w:rsidR="00FA3497" w:rsidRPr="001F3292" w:rsidRDefault="00424CCD" w:rsidP="00FA3497">
                  <w:pPr>
                    <w:jc w:val="center"/>
                    <w:rPr>
                      <w:rFonts w:ascii="Century Gothic" w:hAnsi="Century Gothic" w:cs="Arial"/>
                      <w:sz w:val="16"/>
                      <w:szCs w:val="16"/>
                    </w:rPr>
                  </w:pPr>
                  <w:r>
                    <w:rPr>
                      <w:rFonts w:ascii="Century Gothic" w:hAnsi="Century Gothic" w:cs="Arial"/>
                      <w:sz w:val="16"/>
                      <w:szCs w:val="16"/>
                    </w:rPr>
                    <w:t>Year 6 (5</w:t>
                  </w:r>
                  <w:r w:rsidR="00FA3497">
                    <w:rPr>
                      <w:rFonts w:ascii="Century Gothic" w:hAnsi="Century Gothic" w:cs="Arial"/>
                      <w:sz w:val="16"/>
                      <w:szCs w:val="16"/>
                    </w:rPr>
                    <w:t>)</w:t>
                  </w:r>
                </w:p>
              </w:tc>
              <w:tc>
                <w:tcPr>
                  <w:tcW w:w="3479" w:type="dxa"/>
                </w:tcPr>
                <w:p w14:paraId="6C006895" w14:textId="07337567" w:rsidR="00FA3497" w:rsidRPr="001F3292" w:rsidRDefault="00424CCD" w:rsidP="00424CCD">
                  <w:pPr>
                    <w:jc w:val="center"/>
                    <w:rPr>
                      <w:rFonts w:ascii="Century Gothic" w:hAnsi="Century Gothic" w:cs="Arial"/>
                      <w:b/>
                      <w:sz w:val="16"/>
                      <w:szCs w:val="16"/>
                    </w:rPr>
                  </w:pPr>
                  <w:r>
                    <w:rPr>
                      <w:rFonts w:ascii="Century Gothic" w:hAnsi="Century Gothic" w:cs="Arial"/>
                      <w:sz w:val="16"/>
                      <w:szCs w:val="16"/>
                    </w:rPr>
                    <w:t>6.10</w:t>
                  </w:r>
                  <w:r w:rsidR="00FA3497">
                    <w:rPr>
                      <w:rFonts w:ascii="Century Gothic" w:hAnsi="Century Gothic" w:cs="Arial"/>
                      <w:sz w:val="16"/>
                      <w:szCs w:val="16"/>
                    </w:rPr>
                    <w:t xml:space="preserve"> / </w:t>
                  </w:r>
                  <w:r>
                    <w:rPr>
                      <w:rFonts w:ascii="Century Gothic" w:hAnsi="Century Gothic" w:cs="Arial"/>
                      <w:b/>
                      <w:sz w:val="16"/>
                      <w:szCs w:val="16"/>
                    </w:rPr>
                    <w:t>6.20</w:t>
                  </w:r>
                </w:p>
              </w:tc>
              <w:tc>
                <w:tcPr>
                  <w:tcW w:w="3479" w:type="dxa"/>
                </w:tcPr>
                <w:p w14:paraId="66B916A2" w14:textId="7810755B" w:rsidR="00FA3497" w:rsidRPr="001F3292" w:rsidRDefault="00424CCD" w:rsidP="00FA3497">
                  <w:pPr>
                    <w:jc w:val="center"/>
                    <w:rPr>
                      <w:rFonts w:ascii="Century Gothic" w:hAnsi="Century Gothic" w:cs="Arial"/>
                      <w:b/>
                      <w:sz w:val="16"/>
                      <w:szCs w:val="16"/>
                    </w:rPr>
                  </w:pPr>
                  <w:r>
                    <w:rPr>
                      <w:rFonts w:ascii="Century Gothic" w:hAnsi="Century Gothic" w:cs="Arial"/>
                      <w:sz w:val="16"/>
                      <w:szCs w:val="16"/>
                    </w:rPr>
                    <w:t>6.83</w:t>
                  </w:r>
                  <w:r w:rsidR="00FA3497">
                    <w:rPr>
                      <w:rFonts w:ascii="Century Gothic" w:hAnsi="Century Gothic" w:cs="Arial"/>
                      <w:sz w:val="16"/>
                      <w:szCs w:val="16"/>
                    </w:rPr>
                    <w:t xml:space="preserve"> / </w:t>
                  </w:r>
                  <w:r>
                    <w:rPr>
                      <w:rFonts w:ascii="Century Gothic" w:hAnsi="Century Gothic" w:cs="Arial"/>
                      <w:b/>
                      <w:sz w:val="16"/>
                      <w:szCs w:val="16"/>
                    </w:rPr>
                    <w:t>8.20</w:t>
                  </w:r>
                </w:p>
              </w:tc>
              <w:tc>
                <w:tcPr>
                  <w:tcW w:w="3479" w:type="dxa"/>
                </w:tcPr>
                <w:p w14:paraId="65A64474" w14:textId="6CF90BE2" w:rsidR="00FA3497" w:rsidRPr="001F3292" w:rsidRDefault="00424CCD" w:rsidP="00FA3497">
                  <w:pPr>
                    <w:jc w:val="center"/>
                    <w:rPr>
                      <w:rFonts w:ascii="Century Gothic" w:hAnsi="Century Gothic" w:cs="Arial"/>
                      <w:b/>
                      <w:sz w:val="16"/>
                      <w:szCs w:val="16"/>
                    </w:rPr>
                  </w:pPr>
                  <w:r>
                    <w:rPr>
                      <w:rFonts w:ascii="Century Gothic" w:hAnsi="Century Gothic" w:cs="Arial"/>
                      <w:sz w:val="16"/>
                      <w:szCs w:val="16"/>
                    </w:rPr>
                    <w:t>6.32</w:t>
                  </w:r>
                  <w:r w:rsidR="00FA3497">
                    <w:rPr>
                      <w:rFonts w:ascii="Century Gothic" w:hAnsi="Century Gothic" w:cs="Arial"/>
                      <w:sz w:val="16"/>
                      <w:szCs w:val="16"/>
                    </w:rPr>
                    <w:t xml:space="preserve"> / </w:t>
                  </w:r>
                  <w:r>
                    <w:rPr>
                      <w:rFonts w:ascii="Century Gothic" w:hAnsi="Century Gothic" w:cs="Arial"/>
                      <w:b/>
                      <w:sz w:val="16"/>
                      <w:szCs w:val="16"/>
                    </w:rPr>
                    <w:t>6.40</w:t>
                  </w:r>
                </w:p>
              </w:tc>
            </w:tr>
          </w:tbl>
          <w:p w14:paraId="071D326E" w14:textId="74553560" w:rsidR="00FA3497" w:rsidRDefault="00FA3497" w:rsidP="00EB09BC"/>
          <w:p w14:paraId="4D85F2FB" w14:textId="31F8A226" w:rsidR="00FA3497" w:rsidRDefault="00FA3497" w:rsidP="00FA3497">
            <w:pPr>
              <w:rPr>
                <w:rFonts w:ascii="Century Gothic" w:hAnsi="Century Gothic" w:cs="Arial"/>
                <w:sz w:val="16"/>
                <w:szCs w:val="16"/>
              </w:rPr>
            </w:pPr>
            <w:r>
              <w:rPr>
                <w:rFonts w:ascii="Century Gothic" w:hAnsi="Century Gothic" w:cs="Arial"/>
                <w:sz w:val="16"/>
                <w:szCs w:val="16"/>
              </w:rPr>
              <w:t>Children on the Ever6 list made more than expected, or more, prog</w:t>
            </w:r>
            <w:r w:rsidR="0044070C">
              <w:rPr>
                <w:rFonts w:ascii="Century Gothic" w:hAnsi="Century Gothic" w:cs="Arial"/>
                <w:sz w:val="16"/>
                <w:szCs w:val="16"/>
              </w:rPr>
              <w:t xml:space="preserve">ress in 6 of the 12 areas above </w:t>
            </w:r>
            <w:r>
              <w:rPr>
                <w:rFonts w:ascii="Century Gothic" w:hAnsi="Century Gothic" w:cs="Arial"/>
                <w:sz w:val="16"/>
                <w:szCs w:val="16"/>
              </w:rPr>
              <w:t>when taking into account the absence of one child since January</w:t>
            </w:r>
            <w:r w:rsidR="00424CCD">
              <w:rPr>
                <w:rFonts w:ascii="Century Gothic" w:hAnsi="Century Gothic" w:cs="Arial"/>
                <w:sz w:val="16"/>
                <w:szCs w:val="16"/>
              </w:rPr>
              <w:t xml:space="preserve"> 2021</w:t>
            </w:r>
            <w:r>
              <w:rPr>
                <w:rFonts w:ascii="Century Gothic" w:hAnsi="Century Gothic" w:cs="Arial"/>
                <w:sz w:val="16"/>
                <w:szCs w:val="16"/>
              </w:rPr>
              <w:t xml:space="preserve"> (indicated by *).</w:t>
            </w:r>
          </w:p>
          <w:p w14:paraId="26C75842" w14:textId="20780DBA" w:rsidR="00FA3497" w:rsidRDefault="00FA3497" w:rsidP="00FA3497">
            <w:pPr>
              <w:rPr>
                <w:rFonts w:ascii="Century Gothic" w:hAnsi="Century Gothic" w:cs="Arial"/>
                <w:sz w:val="16"/>
                <w:szCs w:val="16"/>
              </w:rPr>
            </w:pPr>
            <w:r>
              <w:rPr>
                <w:rFonts w:ascii="Century Gothic" w:hAnsi="Century Gothic" w:cs="Arial"/>
                <w:sz w:val="16"/>
                <w:szCs w:val="16"/>
              </w:rPr>
              <w:t xml:space="preserve">The impact of </w:t>
            </w:r>
            <w:r w:rsidRPr="00FA3497">
              <w:rPr>
                <w:rFonts w:ascii="Century Gothic" w:hAnsi="Century Gothic" w:cs="Arial"/>
                <w:b/>
                <w:bCs/>
                <w:sz w:val="16"/>
                <w:szCs w:val="16"/>
              </w:rPr>
              <w:t>Talk4Writing</w:t>
            </w:r>
            <w:r>
              <w:rPr>
                <w:rFonts w:ascii="Century Gothic" w:hAnsi="Century Gothic" w:cs="Arial"/>
                <w:sz w:val="16"/>
                <w:szCs w:val="16"/>
              </w:rPr>
              <w:t xml:space="preserve"> </w:t>
            </w:r>
            <w:r w:rsidR="0044070C">
              <w:rPr>
                <w:rFonts w:ascii="Century Gothic" w:hAnsi="Century Gothic" w:cs="Arial"/>
                <w:sz w:val="16"/>
                <w:szCs w:val="16"/>
              </w:rPr>
              <w:t>continues to be significant as 6</w:t>
            </w:r>
            <w:r>
              <w:rPr>
                <w:rFonts w:ascii="Century Gothic" w:hAnsi="Century Gothic" w:cs="Arial"/>
                <w:sz w:val="16"/>
                <w:szCs w:val="16"/>
              </w:rPr>
              <w:t xml:space="preserve"> out of 1</w:t>
            </w:r>
            <w:r w:rsidR="0044070C">
              <w:rPr>
                <w:rFonts w:ascii="Century Gothic" w:hAnsi="Century Gothic" w:cs="Arial"/>
                <w:sz w:val="16"/>
                <w:szCs w:val="16"/>
              </w:rPr>
              <w:t>2</w:t>
            </w:r>
            <w:r>
              <w:rPr>
                <w:rFonts w:ascii="Century Gothic" w:hAnsi="Century Gothic" w:cs="Arial"/>
                <w:sz w:val="16"/>
                <w:szCs w:val="16"/>
              </w:rPr>
              <w:t xml:space="preserve"> children on the Ever6 list made more than expected prog</w:t>
            </w:r>
            <w:r w:rsidR="0044070C">
              <w:rPr>
                <w:rFonts w:ascii="Century Gothic" w:hAnsi="Century Gothic" w:cs="Arial"/>
                <w:sz w:val="16"/>
                <w:szCs w:val="16"/>
              </w:rPr>
              <w:t>ress in Writing, and a further 3</w:t>
            </w:r>
            <w:r>
              <w:rPr>
                <w:rFonts w:ascii="Century Gothic" w:hAnsi="Century Gothic" w:cs="Arial"/>
                <w:sz w:val="16"/>
                <w:szCs w:val="16"/>
              </w:rPr>
              <w:t xml:space="preserve"> made expected.  Two were only just below expected, with the last one absent from school since January.  </w:t>
            </w:r>
          </w:p>
          <w:p w14:paraId="0A43CBC9" w14:textId="3826316E" w:rsidR="00FA3497" w:rsidRPr="00FA3497" w:rsidRDefault="00FA3497" w:rsidP="00FA3497">
            <w:pPr>
              <w:rPr>
                <w:rFonts w:ascii="Century Gothic" w:hAnsi="Century Gothic" w:cs="Arial"/>
                <w:sz w:val="16"/>
                <w:szCs w:val="16"/>
              </w:rPr>
            </w:pPr>
            <w:r>
              <w:rPr>
                <w:rFonts w:ascii="Century Gothic" w:hAnsi="Century Gothic" w:cs="Arial"/>
                <w:b/>
                <w:bCs/>
                <w:sz w:val="16"/>
                <w:szCs w:val="16"/>
              </w:rPr>
              <w:t xml:space="preserve">Accelerated Reader </w:t>
            </w:r>
            <w:r>
              <w:rPr>
                <w:rFonts w:ascii="Century Gothic" w:hAnsi="Century Gothic" w:cs="Arial"/>
                <w:sz w:val="16"/>
                <w:szCs w:val="16"/>
              </w:rPr>
              <w:t>continues to have significant progress on the children’s reading ages</w:t>
            </w:r>
            <w:r w:rsidR="00ED1868">
              <w:rPr>
                <w:rFonts w:ascii="Century Gothic" w:hAnsi="Century Gothic" w:cs="Arial"/>
                <w:sz w:val="16"/>
                <w:szCs w:val="16"/>
              </w:rPr>
              <w:t xml:space="preserve"> – Sept 202</w:t>
            </w:r>
            <w:r w:rsidR="0044070C">
              <w:rPr>
                <w:rFonts w:ascii="Century Gothic" w:hAnsi="Century Gothic" w:cs="Arial"/>
                <w:sz w:val="16"/>
                <w:szCs w:val="16"/>
              </w:rPr>
              <w:t>2 to Sept 2023</w:t>
            </w:r>
          </w:p>
          <w:tbl>
            <w:tblPr>
              <w:tblStyle w:val="TableGrid"/>
              <w:tblW w:w="0" w:type="auto"/>
              <w:tblLook w:val="04A0" w:firstRow="1" w:lastRow="0" w:firstColumn="1" w:lastColumn="0" w:noHBand="0" w:noVBand="1"/>
            </w:tblPr>
            <w:tblGrid>
              <w:gridCol w:w="962"/>
              <w:gridCol w:w="2327"/>
              <w:gridCol w:w="1701"/>
            </w:tblGrid>
            <w:tr w:rsidR="00FA3497" w:rsidRPr="00F57399" w14:paraId="02D705FA" w14:textId="77777777" w:rsidTr="00FA3497">
              <w:tc>
                <w:tcPr>
                  <w:tcW w:w="962" w:type="dxa"/>
                </w:tcPr>
                <w:p w14:paraId="013F40F1" w14:textId="77777777" w:rsidR="00FA3497" w:rsidRPr="00F57399" w:rsidRDefault="00FA3497" w:rsidP="00FA3497">
                  <w:pPr>
                    <w:rPr>
                      <w:rFonts w:ascii="Century Gothic" w:hAnsi="Century Gothic" w:cs="Arial"/>
                      <w:b/>
                      <w:sz w:val="16"/>
                      <w:szCs w:val="16"/>
                    </w:rPr>
                  </w:pPr>
                  <w:r w:rsidRPr="00F57399">
                    <w:rPr>
                      <w:rFonts w:ascii="Century Gothic" w:hAnsi="Century Gothic" w:cs="Arial"/>
                      <w:b/>
                      <w:sz w:val="16"/>
                      <w:szCs w:val="16"/>
                    </w:rPr>
                    <w:t>Child</w:t>
                  </w:r>
                </w:p>
              </w:tc>
              <w:tc>
                <w:tcPr>
                  <w:tcW w:w="2327" w:type="dxa"/>
                </w:tcPr>
                <w:p w14:paraId="108BF6AA" w14:textId="77777777" w:rsidR="00FA3497" w:rsidRDefault="00FA3497" w:rsidP="00FA3497">
                  <w:pPr>
                    <w:rPr>
                      <w:rFonts w:ascii="Century Gothic" w:hAnsi="Century Gothic" w:cs="Arial"/>
                      <w:b/>
                      <w:sz w:val="16"/>
                      <w:szCs w:val="16"/>
                    </w:rPr>
                  </w:pPr>
                  <w:r w:rsidRPr="00F57399">
                    <w:rPr>
                      <w:rFonts w:ascii="Century Gothic" w:hAnsi="Century Gothic" w:cs="Arial"/>
                      <w:b/>
                      <w:sz w:val="16"/>
                      <w:szCs w:val="16"/>
                    </w:rPr>
                    <w:t>Reading Age Progress</w:t>
                  </w:r>
                </w:p>
                <w:p w14:paraId="72AB13B9" w14:textId="6B6B544C" w:rsidR="00ED1868" w:rsidRPr="00F57399" w:rsidRDefault="00ED1868" w:rsidP="00FA3497">
                  <w:pPr>
                    <w:rPr>
                      <w:rFonts w:ascii="Century Gothic" w:hAnsi="Century Gothic" w:cs="Arial"/>
                      <w:b/>
                      <w:sz w:val="16"/>
                      <w:szCs w:val="16"/>
                    </w:rPr>
                  </w:pPr>
                  <w:r>
                    <w:rPr>
                      <w:rFonts w:ascii="Century Gothic" w:hAnsi="Century Gothic" w:cs="Arial"/>
                      <w:b/>
                      <w:sz w:val="16"/>
                      <w:szCs w:val="16"/>
                    </w:rPr>
                    <w:t>(months)</w:t>
                  </w:r>
                </w:p>
              </w:tc>
              <w:tc>
                <w:tcPr>
                  <w:tcW w:w="1701" w:type="dxa"/>
                </w:tcPr>
                <w:p w14:paraId="28208690" w14:textId="4313C30F" w:rsidR="00FA3497" w:rsidRPr="00F57399" w:rsidRDefault="00FA3497" w:rsidP="00FA3497">
                  <w:pPr>
                    <w:rPr>
                      <w:rFonts w:ascii="Century Gothic" w:hAnsi="Century Gothic" w:cs="Arial"/>
                      <w:b/>
                      <w:sz w:val="16"/>
                      <w:szCs w:val="16"/>
                    </w:rPr>
                  </w:pPr>
                  <w:r w:rsidRPr="00F57399">
                    <w:rPr>
                      <w:rFonts w:ascii="Century Gothic" w:hAnsi="Century Gothic" w:cs="Arial"/>
                      <w:b/>
                      <w:sz w:val="16"/>
                      <w:szCs w:val="16"/>
                    </w:rPr>
                    <w:t>Percentile Rank</w:t>
                  </w:r>
                  <w:r>
                    <w:rPr>
                      <w:rFonts w:ascii="Century Gothic" w:hAnsi="Century Gothic" w:cs="Arial"/>
                      <w:b/>
                      <w:sz w:val="16"/>
                      <w:szCs w:val="16"/>
                    </w:rPr>
                    <w:t xml:space="preserve"> (100 = better reader, 50 = in line with age expectations)</w:t>
                  </w:r>
                </w:p>
              </w:tc>
            </w:tr>
            <w:tr w:rsidR="00FA3497" w14:paraId="181F6E9D" w14:textId="77777777" w:rsidTr="002B0148">
              <w:tc>
                <w:tcPr>
                  <w:tcW w:w="962" w:type="dxa"/>
                  <w:vAlign w:val="center"/>
                </w:tcPr>
                <w:p w14:paraId="0E0CFC20" w14:textId="77777777" w:rsidR="00FA3497" w:rsidRPr="002B0148" w:rsidRDefault="00FA3497" w:rsidP="002B0148">
                  <w:pPr>
                    <w:jc w:val="center"/>
                    <w:rPr>
                      <w:rFonts w:ascii="Century Gothic" w:hAnsi="Century Gothic" w:cs="Arial"/>
                      <w:b/>
                      <w:sz w:val="16"/>
                      <w:szCs w:val="16"/>
                    </w:rPr>
                  </w:pPr>
                  <w:r w:rsidRPr="002B0148">
                    <w:rPr>
                      <w:rFonts w:ascii="Century Gothic" w:hAnsi="Century Gothic" w:cs="Arial"/>
                      <w:b/>
                      <w:sz w:val="16"/>
                      <w:szCs w:val="16"/>
                    </w:rPr>
                    <w:t>A</w:t>
                  </w:r>
                </w:p>
              </w:tc>
              <w:tc>
                <w:tcPr>
                  <w:tcW w:w="2327" w:type="dxa"/>
                  <w:vAlign w:val="center"/>
                </w:tcPr>
                <w:p w14:paraId="233102DD" w14:textId="43D36A37" w:rsidR="00FA3497" w:rsidRDefault="002B0148" w:rsidP="002B0148">
                  <w:pPr>
                    <w:jc w:val="center"/>
                    <w:rPr>
                      <w:rFonts w:ascii="Century Gothic" w:hAnsi="Century Gothic" w:cs="Arial"/>
                      <w:sz w:val="16"/>
                      <w:szCs w:val="16"/>
                    </w:rPr>
                  </w:pPr>
                  <w:r>
                    <w:rPr>
                      <w:rFonts w:ascii="Century Gothic" w:hAnsi="Century Gothic" w:cs="Arial"/>
                      <w:sz w:val="16"/>
                      <w:szCs w:val="16"/>
                    </w:rPr>
                    <w:t>Data not available – not yet on the AR system</w:t>
                  </w:r>
                </w:p>
              </w:tc>
              <w:tc>
                <w:tcPr>
                  <w:tcW w:w="1701" w:type="dxa"/>
                  <w:vAlign w:val="center"/>
                </w:tcPr>
                <w:p w14:paraId="2A479B59" w14:textId="7C438271" w:rsidR="00FA3497" w:rsidRDefault="002B0148" w:rsidP="002B0148">
                  <w:pPr>
                    <w:jc w:val="center"/>
                    <w:rPr>
                      <w:rFonts w:ascii="Century Gothic" w:hAnsi="Century Gothic" w:cs="Arial"/>
                      <w:sz w:val="16"/>
                      <w:szCs w:val="16"/>
                    </w:rPr>
                  </w:pPr>
                  <w:r>
                    <w:rPr>
                      <w:rFonts w:ascii="Century Gothic" w:hAnsi="Century Gothic" w:cs="Arial"/>
                      <w:sz w:val="16"/>
                      <w:szCs w:val="16"/>
                    </w:rPr>
                    <w:t>n/a</w:t>
                  </w:r>
                </w:p>
              </w:tc>
            </w:tr>
            <w:tr w:rsidR="00FA3497" w14:paraId="60DBE912" w14:textId="77777777" w:rsidTr="002B0148">
              <w:tc>
                <w:tcPr>
                  <w:tcW w:w="962" w:type="dxa"/>
                  <w:vAlign w:val="center"/>
                </w:tcPr>
                <w:p w14:paraId="08E3493E" w14:textId="77777777" w:rsidR="00FA3497" w:rsidRPr="002B0148" w:rsidRDefault="00FA3497" w:rsidP="002B0148">
                  <w:pPr>
                    <w:jc w:val="center"/>
                    <w:rPr>
                      <w:rFonts w:ascii="Century Gothic" w:hAnsi="Century Gothic" w:cs="Arial"/>
                      <w:b/>
                      <w:sz w:val="16"/>
                      <w:szCs w:val="16"/>
                    </w:rPr>
                  </w:pPr>
                  <w:r w:rsidRPr="002B0148">
                    <w:rPr>
                      <w:rFonts w:ascii="Century Gothic" w:hAnsi="Century Gothic" w:cs="Arial"/>
                      <w:b/>
                      <w:sz w:val="16"/>
                      <w:szCs w:val="16"/>
                    </w:rPr>
                    <w:t>B</w:t>
                  </w:r>
                </w:p>
              </w:tc>
              <w:tc>
                <w:tcPr>
                  <w:tcW w:w="2327" w:type="dxa"/>
                  <w:vAlign w:val="center"/>
                </w:tcPr>
                <w:p w14:paraId="127D7896" w14:textId="25626C98" w:rsidR="00FA3497" w:rsidRDefault="002B0148" w:rsidP="002B0148">
                  <w:pPr>
                    <w:jc w:val="center"/>
                    <w:rPr>
                      <w:rFonts w:ascii="Century Gothic" w:hAnsi="Century Gothic" w:cs="Arial"/>
                      <w:sz w:val="16"/>
                      <w:szCs w:val="16"/>
                    </w:rPr>
                  </w:pPr>
                  <w:r>
                    <w:rPr>
                      <w:rFonts w:ascii="Century Gothic" w:hAnsi="Century Gothic" w:cs="Arial"/>
                      <w:sz w:val="16"/>
                      <w:szCs w:val="16"/>
                    </w:rPr>
                    <w:t>19</w:t>
                  </w:r>
                </w:p>
              </w:tc>
              <w:tc>
                <w:tcPr>
                  <w:tcW w:w="1701" w:type="dxa"/>
                  <w:vAlign w:val="center"/>
                </w:tcPr>
                <w:p w14:paraId="7287DAA5" w14:textId="3CF135BE" w:rsidR="00FA3497" w:rsidRDefault="002B0148" w:rsidP="002B0148">
                  <w:pPr>
                    <w:jc w:val="center"/>
                    <w:rPr>
                      <w:rFonts w:ascii="Century Gothic" w:hAnsi="Century Gothic" w:cs="Arial"/>
                      <w:sz w:val="16"/>
                      <w:szCs w:val="16"/>
                    </w:rPr>
                  </w:pPr>
                  <w:r>
                    <w:rPr>
                      <w:rFonts w:ascii="Century Gothic" w:hAnsi="Century Gothic" w:cs="Arial"/>
                      <w:sz w:val="16"/>
                      <w:szCs w:val="16"/>
                    </w:rPr>
                    <w:t>90</w:t>
                  </w:r>
                </w:p>
              </w:tc>
            </w:tr>
            <w:tr w:rsidR="00FA3497" w14:paraId="35DEDE00" w14:textId="77777777" w:rsidTr="002B0148">
              <w:tc>
                <w:tcPr>
                  <w:tcW w:w="962" w:type="dxa"/>
                  <w:vAlign w:val="center"/>
                </w:tcPr>
                <w:p w14:paraId="6F893E90" w14:textId="77777777" w:rsidR="00FA3497" w:rsidRPr="002B0148" w:rsidRDefault="00FA3497" w:rsidP="002B0148">
                  <w:pPr>
                    <w:jc w:val="center"/>
                    <w:rPr>
                      <w:rFonts w:ascii="Century Gothic" w:hAnsi="Century Gothic" w:cs="Arial"/>
                      <w:b/>
                      <w:sz w:val="16"/>
                      <w:szCs w:val="16"/>
                    </w:rPr>
                  </w:pPr>
                  <w:r w:rsidRPr="002B0148">
                    <w:rPr>
                      <w:rFonts w:ascii="Century Gothic" w:hAnsi="Century Gothic" w:cs="Arial"/>
                      <w:b/>
                      <w:sz w:val="16"/>
                      <w:szCs w:val="16"/>
                    </w:rPr>
                    <w:t>C</w:t>
                  </w:r>
                </w:p>
              </w:tc>
              <w:tc>
                <w:tcPr>
                  <w:tcW w:w="2327" w:type="dxa"/>
                  <w:vAlign w:val="center"/>
                </w:tcPr>
                <w:p w14:paraId="7F321125" w14:textId="51BC8B08" w:rsidR="00FA3497" w:rsidRDefault="002B0148" w:rsidP="002B0148">
                  <w:pPr>
                    <w:jc w:val="center"/>
                    <w:rPr>
                      <w:rFonts w:ascii="Century Gothic" w:hAnsi="Century Gothic" w:cs="Arial"/>
                      <w:sz w:val="16"/>
                      <w:szCs w:val="16"/>
                    </w:rPr>
                  </w:pPr>
                  <w:r>
                    <w:rPr>
                      <w:rFonts w:ascii="Century Gothic" w:hAnsi="Century Gothic" w:cs="Arial"/>
                      <w:sz w:val="16"/>
                      <w:szCs w:val="16"/>
                    </w:rPr>
                    <w:t>21</w:t>
                  </w:r>
                </w:p>
              </w:tc>
              <w:tc>
                <w:tcPr>
                  <w:tcW w:w="1701" w:type="dxa"/>
                  <w:vAlign w:val="center"/>
                </w:tcPr>
                <w:p w14:paraId="3EC8BBF1" w14:textId="7F0D4F2B" w:rsidR="00FA3497" w:rsidRDefault="002B0148" w:rsidP="002B0148">
                  <w:pPr>
                    <w:jc w:val="center"/>
                    <w:rPr>
                      <w:rFonts w:ascii="Century Gothic" w:hAnsi="Century Gothic" w:cs="Arial"/>
                      <w:sz w:val="16"/>
                      <w:szCs w:val="16"/>
                    </w:rPr>
                  </w:pPr>
                  <w:r>
                    <w:rPr>
                      <w:rFonts w:ascii="Century Gothic" w:hAnsi="Century Gothic" w:cs="Arial"/>
                      <w:sz w:val="16"/>
                      <w:szCs w:val="16"/>
                    </w:rPr>
                    <w:t>73</w:t>
                  </w:r>
                </w:p>
              </w:tc>
            </w:tr>
            <w:tr w:rsidR="00FA3497" w14:paraId="42226903" w14:textId="77777777" w:rsidTr="002B0148">
              <w:tc>
                <w:tcPr>
                  <w:tcW w:w="962" w:type="dxa"/>
                  <w:vAlign w:val="center"/>
                </w:tcPr>
                <w:p w14:paraId="41F76A7C" w14:textId="77777777" w:rsidR="00FA3497" w:rsidRPr="002B0148" w:rsidRDefault="00FA3497" w:rsidP="002B0148">
                  <w:pPr>
                    <w:jc w:val="center"/>
                    <w:rPr>
                      <w:rFonts w:ascii="Century Gothic" w:hAnsi="Century Gothic" w:cs="Arial"/>
                      <w:b/>
                      <w:sz w:val="16"/>
                      <w:szCs w:val="16"/>
                    </w:rPr>
                  </w:pPr>
                  <w:r w:rsidRPr="002B0148">
                    <w:rPr>
                      <w:rFonts w:ascii="Century Gothic" w:hAnsi="Century Gothic" w:cs="Arial"/>
                      <w:b/>
                      <w:sz w:val="16"/>
                      <w:szCs w:val="16"/>
                    </w:rPr>
                    <w:t>D</w:t>
                  </w:r>
                </w:p>
              </w:tc>
              <w:tc>
                <w:tcPr>
                  <w:tcW w:w="2327" w:type="dxa"/>
                  <w:vAlign w:val="center"/>
                </w:tcPr>
                <w:p w14:paraId="4BBCF1A3" w14:textId="090EC5AC" w:rsidR="00FA3497" w:rsidRDefault="002B0148" w:rsidP="002B0148">
                  <w:pPr>
                    <w:jc w:val="center"/>
                    <w:rPr>
                      <w:rFonts w:ascii="Century Gothic" w:hAnsi="Century Gothic" w:cs="Arial"/>
                      <w:sz w:val="16"/>
                      <w:szCs w:val="16"/>
                    </w:rPr>
                  </w:pPr>
                  <w:r>
                    <w:rPr>
                      <w:rFonts w:ascii="Century Gothic" w:hAnsi="Century Gothic" w:cs="Arial"/>
                      <w:sz w:val="16"/>
                      <w:szCs w:val="16"/>
                    </w:rPr>
                    <w:t>18</w:t>
                  </w:r>
                </w:p>
              </w:tc>
              <w:tc>
                <w:tcPr>
                  <w:tcW w:w="1701" w:type="dxa"/>
                  <w:vAlign w:val="center"/>
                </w:tcPr>
                <w:p w14:paraId="2A8EC4D8" w14:textId="39248D5F" w:rsidR="00FA3497" w:rsidRDefault="002B0148" w:rsidP="002B0148">
                  <w:pPr>
                    <w:jc w:val="center"/>
                    <w:rPr>
                      <w:rFonts w:ascii="Century Gothic" w:hAnsi="Century Gothic" w:cs="Arial"/>
                      <w:sz w:val="16"/>
                      <w:szCs w:val="16"/>
                    </w:rPr>
                  </w:pPr>
                  <w:r>
                    <w:rPr>
                      <w:rFonts w:ascii="Century Gothic" w:hAnsi="Century Gothic" w:cs="Arial"/>
                      <w:sz w:val="16"/>
                      <w:szCs w:val="16"/>
                    </w:rPr>
                    <w:t>87</w:t>
                  </w:r>
                </w:p>
              </w:tc>
            </w:tr>
            <w:tr w:rsidR="00FA3497" w14:paraId="6DBD7FF5" w14:textId="77777777" w:rsidTr="002B0148">
              <w:tc>
                <w:tcPr>
                  <w:tcW w:w="962" w:type="dxa"/>
                  <w:vAlign w:val="center"/>
                </w:tcPr>
                <w:p w14:paraId="3D236A10" w14:textId="77777777" w:rsidR="00FA3497" w:rsidRPr="002B0148" w:rsidRDefault="00FA3497" w:rsidP="002B0148">
                  <w:pPr>
                    <w:jc w:val="center"/>
                    <w:rPr>
                      <w:rFonts w:ascii="Century Gothic" w:hAnsi="Century Gothic" w:cs="Arial"/>
                      <w:b/>
                      <w:sz w:val="16"/>
                      <w:szCs w:val="16"/>
                    </w:rPr>
                  </w:pPr>
                  <w:r w:rsidRPr="002B0148">
                    <w:rPr>
                      <w:rFonts w:ascii="Century Gothic" w:hAnsi="Century Gothic" w:cs="Arial"/>
                      <w:b/>
                      <w:sz w:val="16"/>
                      <w:szCs w:val="16"/>
                    </w:rPr>
                    <w:t>E</w:t>
                  </w:r>
                </w:p>
              </w:tc>
              <w:tc>
                <w:tcPr>
                  <w:tcW w:w="2327" w:type="dxa"/>
                  <w:vAlign w:val="center"/>
                </w:tcPr>
                <w:p w14:paraId="12A8B6B7" w14:textId="3D9D4B25" w:rsidR="00FA3497" w:rsidRDefault="002B0148" w:rsidP="002B0148">
                  <w:pPr>
                    <w:jc w:val="center"/>
                    <w:rPr>
                      <w:rFonts w:ascii="Century Gothic" w:hAnsi="Century Gothic" w:cs="Arial"/>
                      <w:sz w:val="16"/>
                      <w:szCs w:val="16"/>
                    </w:rPr>
                  </w:pPr>
                  <w:r>
                    <w:rPr>
                      <w:rFonts w:ascii="Century Gothic" w:hAnsi="Century Gothic" w:cs="Arial"/>
                      <w:sz w:val="16"/>
                      <w:szCs w:val="16"/>
                    </w:rPr>
                    <w:t>Absent since January</w:t>
                  </w:r>
                  <w:r>
                    <w:rPr>
                      <w:rFonts w:ascii="Century Gothic" w:hAnsi="Century Gothic" w:cs="Arial"/>
                      <w:sz w:val="16"/>
                      <w:szCs w:val="16"/>
                    </w:rPr>
                    <w:t xml:space="preserve"> 2021</w:t>
                  </w:r>
                </w:p>
              </w:tc>
              <w:tc>
                <w:tcPr>
                  <w:tcW w:w="1701" w:type="dxa"/>
                  <w:vAlign w:val="center"/>
                </w:tcPr>
                <w:p w14:paraId="6D764838" w14:textId="401AE8EA" w:rsidR="00FA3497" w:rsidRDefault="00FA3497" w:rsidP="002B0148">
                  <w:pPr>
                    <w:jc w:val="center"/>
                    <w:rPr>
                      <w:rFonts w:ascii="Century Gothic" w:hAnsi="Century Gothic" w:cs="Arial"/>
                      <w:sz w:val="16"/>
                      <w:szCs w:val="16"/>
                    </w:rPr>
                  </w:pPr>
                </w:p>
              </w:tc>
            </w:tr>
            <w:tr w:rsidR="00FA3497" w14:paraId="0B25C51A" w14:textId="77777777" w:rsidTr="002B0148">
              <w:tc>
                <w:tcPr>
                  <w:tcW w:w="962" w:type="dxa"/>
                  <w:vAlign w:val="center"/>
                </w:tcPr>
                <w:p w14:paraId="19E2BE56" w14:textId="77777777" w:rsidR="00FA3497" w:rsidRPr="002B0148" w:rsidRDefault="00FA3497" w:rsidP="002B0148">
                  <w:pPr>
                    <w:jc w:val="center"/>
                    <w:rPr>
                      <w:rFonts w:ascii="Century Gothic" w:hAnsi="Century Gothic" w:cs="Arial"/>
                      <w:b/>
                      <w:sz w:val="16"/>
                      <w:szCs w:val="16"/>
                    </w:rPr>
                  </w:pPr>
                  <w:r w:rsidRPr="002B0148">
                    <w:rPr>
                      <w:rFonts w:ascii="Century Gothic" w:hAnsi="Century Gothic" w:cs="Arial"/>
                      <w:b/>
                      <w:sz w:val="16"/>
                      <w:szCs w:val="16"/>
                    </w:rPr>
                    <w:t>F</w:t>
                  </w:r>
                </w:p>
              </w:tc>
              <w:tc>
                <w:tcPr>
                  <w:tcW w:w="2327" w:type="dxa"/>
                  <w:vAlign w:val="center"/>
                </w:tcPr>
                <w:p w14:paraId="2AACA51D" w14:textId="22194298" w:rsidR="00FA3497" w:rsidRDefault="002B0148" w:rsidP="002B0148">
                  <w:pPr>
                    <w:jc w:val="center"/>
                    <w:rPr>
                      <w:rFonts w:ascii="Century Gothic" w:hAnsi="Century Gothic" w:cs="Arial"/>
                      <w:sz w:val="16"/>
                      <w:szCs w:val="16"/>
                    </w:rPr>
                  </w:pPr>
                  <w:r>
                    <w:rPr>
                      <w:rFonts w:ascii="Century Gothic" w:hAnsi="Century Gothic" w:cs="Arial"/>
                      <w:sz w:val="16"/>
                      <w:szCs w:val="16"/>
                    </w:rPr>
                    <w:t>11</w:t>
                  </w:r>
                </w:p>
              </w:tc>
              <w:tc>
                <w:tcPr>
                  <w:tcW w:w="1701" w:type="dxa"/>
                  <w:vAlign w:val="center"/>
                </w:tcPr>
                <w:p w14:paraId="3C470208" w14:textId="33788441" w:rsidR="00FA3497" w:rsidRDefault="002B0148" w:rsidP="002B0148">
                  <w:pPr>
                    <w:jc w:val="center"/>
                    <w:rPr>
                      <w:rFonts w:ascii="Century Gothic" w:hAnsi="Century Gothic" w:cs="Arial"/>
                      <w:sz w:val="16"/>
                      <w:szCs w:val="16"/>
                    </w:rPr>
                  </w:pPr>
                  <w:r>
                    <w:rPr>
                      <w:rFonts w:ascii="Century Gothic" w:hAnsi="Century Gothic" w:cs="Arial"/>
                      <w:sz w:val="16"/>
                      <w:szCs w:val="16"/>
                    </w:rPr>
                    <w:t>66</w:t>
                  </w:r>
                </w:p>
              </w:tc>
            </w:tr>
            <w:tr w:rsidR="00FA3497" w14:paraId="7AAFE783" w14:textId="77777777" w:rsidTr="002B0148">
              <w:tc>
                <w:tcPr>
                  <w:tcW w:w="962" w:type="dxa"/>
                  <w:vAlign w:val="center"/>
                </w:tcPr>
                <w:p w14:paraId="430721E7" w14:textId="77777777" w:rsidR="00FA3497" w:rsidRPr="002B0148" w:rsidRDefault="00FA3497" w:rsidP="002B0148">
                  <w:pPr>
                    <w:jc w:val="center"/>
                    <w:rPr>
                      <w:rFonts w:ascii="Century Gothic" w:hAnsi="Century Gothic" w:cs="Arial"/>
                      <w:b/>
                      <w:sz w:val="16"/>
                      <w:szCs w:val="16"/>
                    </w:rPr>
                  </w:pPr>
                  <w:r w:rsidRPr="002B0148">
                    <w:rPr>
                      <w:rFonts w:ascii="Century Gothic" w:hAnsi="Century Gothic" w:cs="Arial"/>
                      <w:b/>
                      <w:sz w:val="16"/>
                      <w:szCs w:val="16"/>
                    </w:rPr>
                    <w:t>G</w:t>
                  </w:r>
                </w:p>
              </w:tc>
              <w:tc>
                <w:tcPr>
                  <w:tcW w:w="2327" w:type="dxa"/>
                  <w:vAlign w:val="center"/>
                </w:tcPr>
                <w:p w14:paraId="03AC8240" w14:textId="4C26E2F0" w:rsidR="00FA3497" w:rsidRDefault="002B0148" w:rsidP="002B0148">
                  <w:pPr>
                    <w:jc w:val="center"/>
                    <w:rPr>
                      <w:rFonts w:ascii="Century Gothic" w:hAnsi="Century Gothic" w:cs="Arial"/>
                      <w:sz w:val="16"/>
                      <w:szCs w:val="16"/>
                    </w:rPr>
                  </w:pPr>
                  <w:r>
                    <w:rPr>
                      <w:rFonts w:ascii="Century Gothic" w:hAnsi="Century Gothic" w:cs="Arial"/>
                      <w:sz w:val="16"/>
                      <w:szCs w:val="16"/>
                    </w:rPr>
                    <w:t>1</w:t>
                  </w:r>
                </w:p>
              </w:tc>
              <w:tc>
                <w:tcPr>
                  <w:tcW w:w="1701" w:type="dxa"/>
                  <w:vAlign w:val="center"/>
                </w:tcPr>
                <w:p w14:paraId="0C0D70E0" w14:textId="387189D0" w:rsidR="00FA3497" w:rsidRDefault="002B0148" w:rsidP="002B0148">
                  <w:pPr>
                    <w:jc w:val="center"/>
                    <w:rPr>
                      <w:rFonts w:ascii="Century Gothic" w:hAnsi="Century Gothic" w:cs="Arial"/>
                      <w:sz w:val="16"/>
                      <w:szCs w:val="16"/>
                    </w:rPr>
                  </w:pPr>
                  <w:r>
                    <w:rPr>
                      <w:rFonts w:ascii="Century Gothic" w:hAnsi="Century Gothic" w:cs="Arial"/>
                      <w:sz w:val="16"/>
                      <w:szCs w:val="16"/>
                    </w:rPr>
                    <w:t>81</w:t>
                  </w:r>
                </w:p>
              </w:tc>
            </w:tr>
            <w:tr w:rsidR="00FA3497" w:rsidRPr="00F57399" w14:paraId="217F6987" w14:textId="77777777" w:rsidTr="002B0148">
              <w:tc>
                <w:tcPr>
                  <w:tcW w:w="962" w:type="dxa"/>
                  <w:vAlign w:val="center"/>
                </w:tcPr>
                <w:p w14:paraId="0C3FC21E" w14:textId="77777777" w:rsidR="00FA3497" w:rsidRPr="00F57399" w:rsidRDefault="00FA3497" w:rsidP="002B0148">
                  <w:pPr>
                    <w:jc w:val="center"/>
                    <w:rPr>
                      <w:rFonts w:ascii="Century Gothic" w:hAnsi="Century Gothic" w:cs="Arial"/>
                      <w:b/>
                      <w:sz w:val="16"/>
                      <w:szCs w:val="16"/>
                    </w:rPr>
                  </w:pPr>
                  <w:r w:rsidRPr="00F57399">
                    <w:rPr>
                      <w:rFonts w:ascii="Century Gothic" w:hAnsi="Century Gothic" w:cs="Arial"/>
                      <w:b/>
                      <w:sz w:val="16"/>
                      <w:szCs w:val="16"/>
                    </w:rPr>
                    <w:t>Averages</w:t>
                  </w:r>
                </w:p>
              </w:tc>
              <w:tc>
                <w:tcPr>
                  <w:tcW w:w="2327" w:type="dxa"/>
                  <w:vAlign w:val="center"/>
                </w:tcPr>
                <w:p w14:paraId="0506A08A" w14:textId="4BECCEBF" w:rsidR="00FA3497" w:rsidRPr="00F57399" w:rsidRDefault="002B0148" w:rsidP="002B0148">
                  <w:pPr>
                    <w:jc w:val="center"/>
                    <w:rPr>
                      <w:rFonts w:ascii="Century Gothic" w:hAnsi="Century Gothic" w:cs="Arial"/>
                      <w:b/>
                      <w:sz w:val="16"/>
                      <w:szCs w:val="16"/>
                    </w:rPr>
                  </w:pPr>
                  <w:r>
                    <w:rPr>
                      <w:rFonts w:ascii="Century Gothic" w:hAnsi="Century Gothic" w:cs="Arial"/>
                      <w:b/>
                      <w:sz w:val="16"/>
                      <w:szCs w:val="16"/>
                    </w:rPr>
                    <w:t xml:space="preserve">14 </w:t>
                  </w:r>
                  <w:r w:rsidR="00FA3497">
                    <w:rPr>
                      <w:rFonts w:ascii="Century Gothic" w:hAnsi="Century Gothic" w:cs="Arial"/>
                      <w:b/>
                      <w:sz w:val="16"/>
                      <w:szCs w:val="16"/>
                    </w:rPr>
                    <w:t>months (</w:t>
                  </w:r>
                  <w:r>
                    <w:rPr>
                      <w:rFonts w:ascii="Century Gothic" w:hAnsi="Century Gothic" w:cs="Arial"/>
                      <w:b/>
                      <w:sz w:val="16"/>
                      <w:szCs w:val="16"/>
                    </w:rPr>
                    <w:t>5 children in school for whom records are available)</w:t>
                  </w:r>
                </w:p>
              </w:tc>
              <w:tc>
                <w:tcPr>
                  <w:tcW w:w="1701" w:type="dxa"/>
                  <w:vAlign w:val="center"/>
                </w:tcPr>
                <w:p w14:paraId="6A4984FA" w14:textId="276AE0A2" w:rsidR="00FA3497" w:rsidRPr="00F57399" w:rsidRDefault="002B0148" w:rsidP="002B0148">
                  <w:pPr>
                    <w:jc w:val="center"/>
                    <w:rPr>
                      <w:rFonts w:ascii="Century Gothic" w:hAnsi="Century Gothic" w:cs="Arial"/>
                      <w:b/>
                      <w:sz w:val="16"/>
                      <w:szCs w:val="16"/>
                    </w:rPr>
                  </w:pPr>
                  <w:r>
                    <w:rPr>
                      <w:rFonts w:ascii="Century Gothic" w:hAnsi="Century Gothic" w:cs="Arial"/>
                      <w:b/>
                      <w:sz w:val="16"/>
                      <w:szCs w:val="16"/>
                    </w:rPr>
                    <w:t>79.4</w:t>
                  </w:r>
                </w:p>
              </w:tc>
            </w:tr>
          </w:tbl>
          <w:p w14:paraId="150AB636" w14:textId="77777777" w:rsidR="00FA3497" w:rsidRDefault="00FA3497" w:rsidP="00FA3497">
            <w:pPr>
              <w:rPr>
                <w:rFonts w:ascii="Century Gothic" w:hAnsi="Century Gothic" w:cs="Arial"/>
                <w:sz w:val="16"/>
                <w:szCs w:val="16"/>
              </w:rPr>
            </w:pPr>
          </w:p>
          <w:p w14:paraId="04D385AC" w14:textId="77777777" w:rsidR="002B0148" w:rsidRDefault="002B0148" w:rsidP="00FA3497">
            <w:pPr>
              <w:rPr>
                <w:rFonts w:ascii="Century Gothic" w:hAnsi="Century Gothic" w:cs="Arial"/>
                <w:sz w:val="16"/>
                <w:szCs w:val="16"/>
              </w:rPr>
            </w:pPr>
          </w:p>
          <w:p w14:paraId="4891A3FC" w14:textId="388FEF13" w:rsidR="00FA3497" w:rsidRDefault="00FA3497" w:rsidP="00FA3497">
            <w:pPr>
              <w:rPr>
                <w:rFonts w:ascii="Century Gothic" w:hAnsi="Century Gothic" w:cs="Arial"/>
                <w:sz w:val="16"/>
                <w:szCs w:val="16"/>
              </w:rPr>
            </w:pPr>
            <w:r>
              <w:rPr>
                <w:rFonts w:ascii="Century Gothic" w:hAnsi="Century Gothic" w:cs="Arial"/>
                <w:sz w:val="16"/>
                <w:szCs w:val="16"/>
              </w:rPr>
              <w:lastRenderedPageBreak/>
              <w:t xml:space="preserve">The children on the list made </w:t>
            </w:r>
            <w:r w:rsidRPr="00FA3497">
              <w:rPr>
                <w:rFonts w:ascii="Century Gothic" w:hAnsi="Century Gothic" w:cs="Arial"/>
                <w:b/>
                <w:bCs/>
                <w:sz w:val="16"/>
                <w:szCs w:val="16"/>
              </w:rPr>
              <w:t>good use of our clubs</w:t>
            </w:r>
            <w:r w:rsidR="002B0148">
              <w:rPr>
                <w:rFonts w:ascii="Century Gothic" w:hAnsi="Century Gothic" w:cs="Arial"/>
                <w:sz w:val="16"/>
                <w:szCs w:val="16"/>
              </w:rPr>
              <w:t xml:space="preserve"> throughout 2022-23</w:t>
            </w:r>
            <w:r>
              <w:rPr>
                <w:rFonts w:ascii="Century Gothic" w:hAnsi="Century Gothic" w:cs="Arial"/>
                <w:sz w:val="16"/>
                <w:szCs w:val="16"/>
              </w:rPr>
              <w:t>:</w:t>
            </w:r>
          </w:p>
          <w:p w14:paraId="03ED9BFD" w14:textId="04DD8021" w:rsidR="00FA3497" w:rsidRDefault="002B0148" w:rsidP="00FA3497">
            <w:pPr>
              <w:rPr>
                <w:rFonts w:ascii="Century Gothic" w:hAnsi="Century Gothic" w:cs="Arial"/>
                <w:sz w:val="16"/>
                <w:szCs w:val="16"/>
              </w:rPr>
            </w:pPr>
            <w:r>
              <w:rPr>
                <w:rFonts w:ascii="Century Gothic" w:hAnsi="Century Gothic" w:cs="Arial"/>
                <w:sz w:val="16"/>
                <w:szCs w:val="16"/>
              </w:rPr>
              <w:t>Child A – Dance</w:t>
            </w:r>
            <w:r w:rsidR="00881A26">
              <w:rPr>
                <w:rFonts w:ascii="Century Gothic" w:hAnsi="Century Gothic" w:cs="Arial"/>
                <w:sz w:val="16"/>
                <w:szCs w:val="16"/>
              </w:rPr>
              <w:t>, breakfast club</w:t>
            </w:r>
          </w:p>
          <w:p w14:paraId="165BC5EF" w14:textId="30285681" w:rsidR="002B0148" w:rsidRDefault="002B0148" w:rsidP="00FA3497">
            <w:pPr>
              <w:rPr>
                <w:rFonts w:ascii="Century Gothic" w:hAnsi="Century Gothic" w:cs="Arial"/>
                <w:sz w:val="16"/>
                <w:szCs w:val="16"/>
              </w:rPr>
            </w:pPr>
            <w:r>
              <w:rPr>
                <w:rFonts w:ascii="Century Gothic" w:hAnsi="Century Gothic" w:cs="Arial"/>
                <w:sz w:val="16"/>
                <w:szCs w:val="16"/>
              </w:rPr>
              <w:t>Child B – Robotics, Football</w:t>
            </w:r>
          </w:p>
          <w:p w14:paraId="168B67D6" w14:textId="486E67B9" w:rsidR="002B0148" w:rsidRDefault="002B0148" w:rsidP="00FA3497">
            <w:pPr>
              <w:rPr>
                <w:rFonts w:ascii="Century Gothic" w:hAnsi="Century Gothic" w:cs="Arial"/>
                <w:sz w:val="16"/>
                <w:szCs w:val="16"/>
              </w:rPr>
            </w:pPr>
            <w:r>
              <w:rPr>
                <w:rFonts w:ascii="Century Gothic" w:hAnsi="Century Gothic" w:cs="Arial"/>
                <w:sz w:val="16"/>
                <w:szCs w:val="16"/>
              </w:rPr>
              <w:t>Child C – Dance</w:t>
            </w:r>
          </w:p>
          <w:p w14:paraId="2690AF68" w14:textId="14D285BB" w:rsidR="002B0148" w:rsidRDefault="002B0148" w:rsidP="00FA3497">
            <w:pPr>
              <w:rPr>
                <w:rFonts w:ascii="Century Gothic" w:hAnsi="Century Gothic" w:cs="Arial"/>
                <w:sz w:val="16"/>
                <w:szCs w:val="16"/>
              </w:rPr>
            </w:pPr>
            <w:r>
              <w:rPr>
                <w:rFonts w:ascii="Century Gothic" w:hAnsi="Century Gothic" w:cs="Arial"/>
                <w:sz w:val="16"/>
                <w:szCs w:val="16"/>
              </w:rPr>
              <w:t xml:space="preserve">Child D </w:t>
            </w:r>
            <w:r w:rsidR="00881A26">
              <w:rPr>
                <w:rFonts w:ascii="Century Gothic" w:hAnsi="Century Gothic" w:cs="Arial"/>
                <w:sz w:val="16"/>
                <w:szCs w:val="16"/>
              </w:rPr>
              <w:t>–</w:t>
            </w:r>
            <w:r>
              <w:rPr>
                <w:rFonts w:ascii="Century Gothic" w:hAnsi="Century Gothic" w:cs="Arial"/>
                <w:sz w:val="16"/>
                <w:szCs w:val="16"/>
              </w:rPr>
              <w:t xml:space="preserve"> Football</w:t>
            </w:r>
          </w:p>
          <w:p w14:paraId="15F764C1" w14:textId="21440C2B" w:rsidR="00881A26" w:rsidRDefault="00881A26" w:rsidP="00FA3497">
            <w:pPr>
              <w:rPr>
                <w:rFonts w:ascii="Century Gothic" w:hAnsi="Century Gothic" w:cs="Arial"/>
                <w:sz w:val="16"/>
                <w:szCs w:val="16"/>
              </w:rPr>
            </w:pPr>
            <w:r>
              <w:rPr>
                <w:rFonts w:ascii="Century Gothic" w:hAnsi="Century Gothic" w:cs="Arial"/>
                <w:sz w:val="16"/>
                <w:szCs w:val="16"/>
              </w:rPr>
              <w:t>Child E – n/a</w:t>
            </w:r>
          </w:p>
          <w:p w14:paraId="4A9385E4" w14:textId="4366169F" w:rsidR="00881A26" w:rsidRDefault="00881A26" w:rsidP="00FA3497">
            <w:pPr>
              <w:rPr>
                <w:rFonts w:ascii="Century Gothic" w:hAnsi="Century Gothic" w:cs="Arial"/>
                <w:sz w:val="16"/>
                <w:szCs w:val="16"/>
              </w:rPr>
            </w:pPr>
            <w:r>
              <w:rPr>
                <w:rFonts w:ascii="Century Gothic" w:hAnsi="Century Gothic" w:cs="Arial"/>
                <w:sz w:val="16"/>
                <w:szCs w:val="16"/>
              </w:rPr>
              <w:t>Child F – no clubs</w:t>
            </w:r>
          </w:p>
          <w:p w14:paraId="3E7EA4C8" w14:textId="2A964AD1" w:rsidR="00881A26" w:rsidRDefault="00881A26" w:rsidP="00FA3497">
            <w:r>
              <w:rPr>
                <w:rFonts w:ascii="Century Gothic" w:hAnsi="Century Gothic" w:cs="Arial"/>
                <w:sz w:val="16"/>
                <w:szCs w:val="16"/>
              </w:rPr>
              <w:t>Child G – breakfast club, dance, gymnastics</w:t>
            </w:r>
          </w:p>
          <w:p w14:paraId="3B42F277" w14:textId="77777777" w:rsidR="00FA3497" w:rsidRDefault="00FA3497" w:rsidP="00EB09BC"/>
          <w:p w14:paraId="02EAF5ED" w14:textId="77777777" w:rsidR="00FA3497" w:rsidRDefault="00FA3497" w:rsidP="00EB09BC"/>
          <w:p w14:paraId="5023926C" w14:textId="125C8870" w:rsidR="00FA3497" w:rsidRDefault="00FA3497" w:rsidP="00EB09BC"/>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Please include the names of any non-</w:t>
      </w:r>
      <w:proofErr w:type="spellStart"/>
      <w:r w:rsidRPr="07FFD3D3">
        <w:rPr>
          <w:i/>
          <w:iCs/>
        </w:rPr>
        <w:t>DfE</w:t>
      </w:r>
      <w:proofErr w:type="spellEnd"/>
      <w:r w:rsidRPr="07FFD3D3">
        <w:rPr>
          <w:i/>
          <w:iCs/>
        </w:rPr>
        <w:t xml:space="preserv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A7684DD" w:rsidR="00E66558" w:rsidRDefault="001B2A06">
            <w:pPr>
              <w:pStyle w:val="TableRow"/>
            </w:pPr>
            <w:r>
              <w:t>Small group tuition for times tables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2CD05109" w:rsidR="00E66558" w:rsidRDefault="001B2A06">
            <w:pPr>
              <w:pStyle w:val="TableRowCentered"/>
              <w:jc w:val="left"/>
            </w:pPr>
            <w:r>
              <w:t>In-house tutor</w:t>
            </w:r>
            <w:bookmarkStart w:id="17" w:name="_GoBack"/>
            <w:bookmarkEnd w:id="17"/>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87C5B" w14:textId="77777777" w:rsidR="00C12746" w:rsidRDefault="00C12746">
      <w:pPr>
        <w:spacing w:after="0" w:line="240" w:lineRule="auto"/>
      </w:pPr>
      <w:r>
        <w:separator/>
      </w:r>
    </w:p>
  </w:endnote>
  <w:endnote w:type="continuationSeparator" w:id="0">
    <w:p w14:paraId="3D0B605C" w14:textId="77777777" w:rsidR="00C12746" w:rsidRDefault="00C12746">
      <w:pPr>
        <w:spacing w:after="0" w:line="240" w:lineRule="auto"/>
      </w:pPr>
      <w:r>
        <w:continuationSeparator/>
      </w:r>
    </w:p>
  </w:endnote>
  <w:endnote w:type="continuationNotice" w:id="1">
    <w:p w14:paraId="5937F05E" w14:textId="77777777" w:rsidR="00C12746" w:rsidRDefault="00C127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1028C9FB" w:rsidR="00C373EA" w:rsidRDefault="009D71E8">
    <w:pPr>
      <w:pStyle w:val="Footer"/>
      <w:ind w:firstLine="4513"/>
    </w:pPr>
    <w:r>
      <w:fldChar w:fldCharType="begin"/>
    </w:r>
    <w:r>
      <w:instrText xml:space="preserve"> PAGE </w:instrText>
    </w:r>
    <w:r>
      <w:fldChar w:fldCharType="separate"/>
    </w:r>
    <w:r w:rsidR="001B2A06">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CDFE4" w14:textId="77777777" w:rsidR="00C12746" w:rsidRDefault="00C12746">
      <w:pPr>
        <w:spacing w:after="0" w:line="240" w:lineRule="auto"/>
      </w:pPr>
      <w:r>
        <w:separator/>
      </w:r>
    </w:p>
  </w:footnote>
  <w:footnote w:type="continuationSeparator" w:id="0">
    <w:p w14:paraId="527955F0" w14:textId="77777777" w:rsidR="00C12746" w:rsidRDefault="00C12746">
      <w:pPr>
        <w:spacing w:after="0" w:line="240" w:lineRule="auto"/>
      </w:pPr>
      <w:r>
        <w:continuationSeparator/>
      </w:r>
    </w:p>
  </w:footnote>
  <w:footnote w:type="continuationNotice" w:id="1">
    <w:p w14:paraId="7C8694AF" w14:textId="77777777" w:rsidR="00C12746" w:rsidRDefault="00C127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8"/>
  </w:num>
  <w:num w:numId="8">
    <w:abstractNumId w:val="12"/>
  </w:num>
  <w:num w:numId="9">
    <w:abstractNumId w:val="10"/>
  </w:num>
  <w:num w:numId="10">
    <w:abstractNumId w:val="9"/>
  </w:num>
  <w:num w:numId="11">
    <w:abstractNumId w:val="2"/>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B2A06"/>
    <w:rsid w:val="001C1C51"/>
    <w:rsid w:val="001E0ECA"/>
    <w:rsid w:val="001E206F"/>
    <w:rsid w:val="001E5750"/>
    <w:rsid w:val="001E7739"/>
    <w:rsid w:val="001F3DB4"/>
    <w:rsid w:val="00204F40"/>
    <w:rsid w:val="00205DEF"/>
    <w:rsid w:val="00216C8A"/>
    <w:rsid w:val="00226317"/>
    <w:rsid w:val="00231539"/>
    <w:rsid w:val="002523E3"/>
    <w:rsid w:val="00266FA5"/>
    <w:rsid w:val="0027062E"/>
    <w:rsid w:val="002920F4"/>
    <w:rsid w:val="002940F3"/>
    <w:rsid w:val="00295842"/>
    <w:rsid w:val="002B0148"/>
    <w:rsid w:val="002B3574"/>
    <w:rsid w:val="002B6B74"/>
    <w:rsid w:val="002C6AE7"/>
    <w:rsid w:val="002D2D4B"/>
    <w:rsid w:val="002D3805"/>
    <w:rsid w:val="002E66AE"/>
    <w:rsid w:val="002E7763"/>
    <w:rsid w:val="002F5842"/>
    <w:rsid w:val="00306CB7"/>
    <w:rsid w:val="003111F5"/>
    <w:rsid w:val="003315B1"/>
    <w:rsid w:val="00336200"/>
    <w:rsid w:val="00337418"/>
    <w:rsid w:val="00351D83"/>
    <w:rsid w:val="00353E46"/>
    <w:rsid w:val="003576C4"/>
    <w:rsid w:val="00366AB0"/>
    <w:rsid w:val="0037437C"/>
    <w:rsid w:val="0038146B"/>
    <w:rsid w:val="0038340F"/>
    <w:rsid w:val="00384457"/>
    <w:rsid w:val="00384F24"/>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CCD"/>
    <w:rsid w:val="00424ED7"/>
    <w:rsid w:val="00425258"/>
    <w:rsid w:val="00426217"/>
    <w:rsid w:val="00431A80"/>
    <w:rsid w:val="00435A89"/>
    <w:rsid w:val="0043791C"/>
    <w:rsid w:val="0044070C"/>
    <w:rsid w:val="00452267"/>
    <w:rsid w:val="00453307"/>
    <w:rsid w:val="00457E36"/>
    <w:rsid w:val="00462F8F"/>
    <w:rsid w:val="00481D56"/>
    <w:rsid w:val="00490408"/>
    <w:rsid w:val="004A4C45"/>
    <w:rsid w:val="004B0485"/>
    <w:rsid w:val="004B428E"/>
    <w:rsid w:val="004B4D37"/>
    <w:rsid w:val="004C42F0"/>
    <w:rsid w:val="004E1A9C"/>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D7176"/>
    <w:rsid w:val="005E1F24"/>
    <w:rsid w:val="005E73F1"/>
    <w:rsid w:val="005F07EF"/>
    <w:rsid w:val="00600B2E"/>
    <w:rsid w:val="00607A10"/>
    <w:rsid w:val="00607CEB"/>
    <w:rsid w:val="00613299"/>
    <w:rsid w:val="0061762D"/>
    <w:rsid w:val="00627246"/>
    <w:rsid w:val="00634238"/>
    <w:rsid w:val="00635FBC"/>
    <w:rsid w:val="00637728"/>
    <w:rsid w:val="0064113A"/>
    <w:rsid w:val="00644002"/>
    <w:rsid w:val="006458B1"/>
    <w:rsid w:val="00650529"/>
    <w:rsid w:val="00650BAB"/>
    <w:rsid w:val="00651737"/>
    <w:rsid w:val="006671BF"/>
    <w:rsid w:val="00672A7D"/>
    <w:rsid w:val="00681416"/>
    <w:rsid w:val="006A06F5"/>
    <w:rsid w:val="006A0ED2"/>
    <w:rsid w:val="006B0A73"/>
    <w:rsid w:val="006B5A6B"/>
    <w:rsid w:val="006C0F82"/>
    <w:rsid w:val="006C332E"/>
    <w:rsid w:val="006C3AE3"/>
    <w:rsid w:val="006C5901"/>
    <w:rsid w:val="006D6372"/>
    <w:rsid w:val="006D6E5C"/>
    <w:rsid w:val="006E02AF"/>
    <w:rsid w:val="006E0786"/>
    <w:rsid w:val="006E6B4A"/>
    <w:rsid w:val="006E7449"/>
    <w:rsid w:val="006E7FB1"/>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4DDB"/>
    <w:rsid w:val="007A713B"/>
    <w:rsid w:val="007B64E5"/>
    <w:rsid w:val="007C2F04"/>
    <w:rsid w:val="007F5B8B"/>
    <w:rsid w:val="00817E9A"/>
    <w:rsid w:val="00830D57"/>
    <w:rsid w:val="00860B07"/>
    <w:rsid w:val="008616F6"/>
    <w:rsid w:val="0086259C"/>
    <w:rsid w:val="00881A26"/>
    <w:rsid w:val="00883F24"/>
    <w:rsid w:val="00897E1F"/>
    <w:rsid w:val="008B17C7"/>
    <w:rsid w:val="008B2CB4"/>
    <w:rsid w:val="008B6404"/>
    <w:rsid w:val="008C2C21"/>
    <w:rsid w:val="008C7DD3"/>
    <w:rsid w:val="008E000B"/>
    <w:rsid w:val="008E2926"/>
    <w:rsid w:val="008E35C6"/>
    <w:rsid w:val="008E3F49"/>
    <w:rsid w:val="008F243B"/>
    <w:rsid w:val="008F4675"/>
    <w:rsid w:val="00904A66"/>
    <w:rsid w:val="00917BC1"/>
    <w:rsid w:val="0092287F"/>
    <w:rsid w:val="0092495B"/>
    <w:rsid w:val="0092660E"/>
    <w:rsid w:val="00936519"/>
    <w:rsid w:val="00941DA3"/>
    <w:rsid w:val="00942C0C"/>
    <w:rsid w:val="009539E3"/>
    <w:rsid w:val="00954A5E"/>
    <w:rsid w:val="009551B2"/>
    <w:rsid w:val="00964625"/>
    <w:rsid w:val="00981C1D"/>
    <w:rsid w:val="0099109C"/>
    <w:rsid w:val="00991CCF"/>
    <w:rsid w:val="009936DB"/>
    <w:rsid w:val="00993CFC"/>
    <w:rsid w:val="009A1DC2"/>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F5E20"/>
    <w:rsid w:val="00B002FA"/>
    <w:rsid w:val="00B00327"/>
    <w:rsid w:val="00B024B3"/>
    <w:rsid w:val="00B11DE8"/>
    <w:rsid w:val="00B179ED"/>
    <w:rsid w:val="00B2095B"/>
    <w:rsid w:val="00B20E18"/>
    <w:rsid w:val="00B572C4"/>
    <w:rsid w:val="00B60858"/>
    <w:rsid w:val="00B74D4E"/>
    <w:rsid w:val="00B80219"/>
    <w:rsid w:val="00BA19A5"/>
    <w:rsid w:val="00BC67F6"/>
    <w:rsid w:val="00BD2004"/>
    <w:rsid w:val="00BD4B12"/>
    <w:rsid w:val="00BE2F92"/>
    <w:rsid w:val="00BF0D5F"/>
    <w:rsid w:val="00C11EB4"/>
    <w:rsid w:val="00C12746"/>
    <w:rsid w:val="00C25827"/>
    <w:rsid w:val="00C31BB8"/>
    <w:rsid w:val="00C373EA"/>
    <w:rsid w:val="00C621C1"/>
    <w:rsid w:val="00C62989"/>
    <w:rsid w:val="00C65CBB"/>
    <w:rsid w:val="00C710BB"/>
    <w:rsid w:val="00C80F37"/>
    <w:rsid w:val="00C8681D"/>
    <w:rsid w:val="00C97A7F"/>
    <w:rsid w:val="00CB5B17"/>
    <w:rsid w:val="00CC4443"/>
    <w:rsid w:val="00CC5CAF"/>
    <w:rsid w:val="00CE5F04"/>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641A"/>
    <w:rsid w:val="00DD6B7D"/>
    <w:rsid w:val="00DD6E14"/>
    <w:rsid w:val="00DE15AC"/>
    <w:rsid w:val="00E061EC"/>
    <w:rsid w:val="00E13E51"/>
    <w:rsid w:val="00E43EAD"/>
    <w:rsid w:val="00E62DCB"/>
    <w:rsid w:val="00E651DD"/>
    <w:rsid w:val="00E66558"/>
    <w:rsid w:val="00E70D81"/>
    <w:rsid w:val="00E726A6"/>
    <w:rsid w:val="00E86F05"/>
    <w:rsid w:val="00EA3A2A"/>
    <w:rsid w:val="00EB4556"/>
    <w:rsid w:val="00EB64C8"/>
    <w:rsid w:val="00ED1868"/>
    <w:rsid w:val="00ED5108"/>
    <w:rsid w:val="00F012CA"/>
    <w:rsid w:val="00F01752"/>
    <w:rsid w:val="00F0355A"/>
    <w:rsid w:val="00F24A7E"/>
    <w:rsid w:val="00F33DC0"/>
    <w:rsid w:val="00F62587"/>
    <w:rsid w:val="00F63E9E"/>
    <w:rsid w:val="00F76843"/>
    <w:rsid w:val="00F776E1"/>
    <w:rsid w:val="00F925EB"/>
    <w:rsid w:val="00FA3497"/>
    <w:rsid w:val="00FA6DD0"/>
    <w:rsid w:val="00FC28DF"/>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5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8</Pages>
  <Words>1620</Words>
  <Characters>9235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Ross Peacock</cp:lastModifiedBy>
  <cp:revision>5</cp:revision>
  <cp:lastPrinted>2014-09-17T21:26:00Z</cp:lastPrinted>
  <dcterms:created xsi:type="dcterms:W3CDTF">2023-09-14T14:01:00Z</dcterms:created>
  <dcterms:modified xsi:type="dcterms:W3CDTF">2023-09-28T14:09:00Z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