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5415C" w14:textId="77777777" w:rsidR="00E20252" w:rsidRPr="00C2145A" w:rsidRDefault="00E20252" w:rsidP="00E20252">
      <w:pPr>
        <w:pStyle w:val="Heading1"/>
        <w:ind w:left="0"/>
        <w:jc w:val="both"/>
        <w:rPr>
          <w:rFonts w:ascii="Century Gothic" w:hAnsi="Century Gothic" w:cstheme="minorHAnsi"/>
          <w:sz w:val="22"/>
          <w:szCs w:val="22"/>
          <w:u w:val="none"/>
        </w:rPr>
      </w:pPr>
      <w:r w:rsidRPr="00C2145A">
        <w:rPr>
          <w:rFonts w:ascii="Century Gothic" w:hAnsi="Century Gothic" w:cstheme="minorHAnsi"/>
          <w:sz w:val="22"/>
          <w:szCs w:val="22"/>
          <w:u w:val="none"/>
        </w:rPr>
        <w:t>Key Barriers to Learning for our Pupils</w:t>
      </w:r>
    </w:p>
    <w:p w14:paraId="59092D74" w14:textId="77777777" w:rsidR="00E20252" w:rsidRPr="00C2145A" w:rsidRDefault="00E20252" w:rsidP="00E20252">
      <w:pPr>
        <w:pStyle w:val="BodyText"/>
        <w:rPr>
          <w:rFonts w:ascii="Century Gothic" w:hAnsi="Century Gothic" w:cstheme="minorHAnsi"/>
          <w:b/>
          <w:sz w:val="22"/>
          <w:szCs w:val="22"/>
        </w:rPr>
      </w:pPr>
    </w:p>
    <w:p w14:paraId="50219C79" w14:textId="77777777" w:rsidR="00E20252" w:rsidRPr="00C2145A" w:rsidRDefault="00E20252" w:rsidP="00E20252">
      <w:pPr>
        <w:jc w:val="both"/>
        <w:rPr>
          <w:rFonts w:ascii="Century Gothic" w:hAnsi="Century Gothic" w:cstheme="minorHAnsi"/>
        </w:rPr>
      </w:pPr>
      <w:r w:rsidRPr="00C2145A">
        <w:rPr>
          <w:rFonts w:ascii="Century Gothic" w:hAnsi="Century Gothic" w:cstheme="minorHAnsi"/>
        </w:rPr>
        <w:t>Barriers for learning are identified for each child in our school, with a specific focus on our disadvantaged children, and we make use of researched strategies, including EEF and NFER, to overcome them.</w:t>
      </w:r>
    </w:p>
    <w:p w14:paraId="347CA5ED" w14:textId="77777777" w:rsidR="00E20252" w:rsidRPr="00C2145A" w:rsidRDefault="00E20252" w:rsidP="00E20252">
      <w:pPr>
        <w:jc w:val="both"/>
        <w:rPr>
          <w:rFonts w:ascii="Century Gothic" w:hAnsi="Century Gothic" w:cstheme="minorHAnsi"/>
        </w:rPr>
      </w:pPr>
    </w:p>
    <w:p w14:paraId="2CF63204" w14:textId="77777777" w:rsidR="00E20252" w:rsidRPr="00C2145A" w:rsidRDefault="00E20252" w:rsidP="00E20252">
      <w:pPr>
        <w:jc w:val="both"/>
        <w:rPr>
          <w:rFonts w:ascii="Century Gothic" w:hAnsi="Century Gothic" w:cstheme="minorHAnsi"/>
        </w:rPr>
      </w:pPr>
      <w:r w:rsidRPr="00C2145A">
        <w:rPr>
          <w:rFonts w:ascii="Century Gothic" w:hAnsi="Century Gothic" w:cstheme="minorHAnsi"/>
        </w:rPr>
        <w:t xml:space="preserve">We see barriers as challenges to be overcome - not excuses for poor attainment or lack of progress. </w:t>
      </w:r>
    </w:p>
    <w:p w14:paraId="7BE990C7" w14:textId="77777777" w:rsidR="00E20252" w:rsidRPr="00C2145A" w:rsidRDefault="00E20252" w:rsidP="00E20252">
      <w:pPr>
        <w:pStyle w:val="BodyText"/>
        <w:jc w:val="both"/>
        <w:rPr>
          <w:rFonts w:ascii="Century Gothic" w:hAnsi="Century Gothic" w:cstheme="minorHAnsi"/>
          <w:sz w:val="22"/>
          <w:szCs w:val="22"/>
        </w:rPr>
      </w:pPr>
    </w:p>
    <w:p w14:paraId="4A640D84" w14:textId="77777777" w:rsidR="00E20252" w:rsidRPr="00C2145A" w:rsidRDefault="00E20252" w:rsidP="00E20252">
      <w:pPr>
        <w:pStyle w:val="BodyText"/>
        <w:jc w:val="both"/>
        <w:rPr>
          <w:rFonts w:ascii="Century Gothic" w:hAnsi="Century Gothic" w:cstheme="minorHAnsi"/>
          <w:sz w:val="22"/>
          <w:szCs w:val="22"/>
        </w:rPr>
      </w:pPr>
      <w:r w:rsidRPr="00C2145A">
        <w:rPr>
          <w:rFonts w:ascii="Century Gothic" w:hAnsi="Century Gothic" w:cstheme="minorHAnsi"/>
          <w:sz w:val="22"/>
          <w:szCs w:val="22"/>
        </w:rPr>
        <w:t xml:space="preserve">The barriers faced by some of our disadvantaged pupils are varied and can increase in complexity as the children get older. </w:t>
      </w:r>
    </w:p>
    <w:p w14:paraId="7B675817" w14:textId="77777777" w:rsidR="00E20252" w:rsidRPr="00C2145A" w:rsidRDefault="00E20252" w:rsidP="00E20252">
      <w:pPr>
        <w:pStyle w:val="BodyText"/>
        <w:jc w:val="both"/>
        <w:rPr>
          <w:rFonts w:ascii="Century Gothic" w:hAnsi="Century Gothic" w:cstheme="minorHAnsi"/>
          <w:sz w:val="22"/>
          <w:szCs w:val="22"/>
        </w:rPr>
      </w:pPr>
    </w:p>
    <w:p w14:paraId="46AB7413" w14:textId="77777777" w:rsidR="00E20252" w:rsidRPr="00C2145A" w:rsidRDefault="00E20252" w:rsidP="00E20252">
      <w:pPr>
        <w:pStyle w:val="BodyText"/>
        <w:jc w:val="both"/>
        <w:rPr>
          <w:rFonts w:ascii="Century Gothic" w:hAnsi="Century Gothic" w:cstheme="minorHAnsi"/>
          <w:sz w:val="22"/>
          <w:szCs w:val="22"/>
        </w:rPr>
      </w:pPr>
      <w:r w:rsidRPr="00C2145A">
        <w:rPr>
          <w:rFonts w:ascii="Century Gothic" w:hAnsi="Century Gothic" w:cstheme="minorHAnsi"/>
          <w:sz w:val="22"/>
          <w:szCs w:val="22"/>
        </w:rPr>
        <w:t>This is a list of some of the main barriers faced by our children:</w:t>
      </w:r>
    </w:p>
    <w:p w14:paraId="3A90D159" w14:textId="77777777" w:rsidR="00E20252" w:rsidRPr="00C2145A" w:rsidRDefault="00E20252" w:rsidP="00E20252">
      <w:pPr>
        <w:pStyle w:val="BodyText"/>
        <w:rPr>
          <w:rFonts w:ascii="Century Gothic" w:hAnsi="Century Gothic" w:cstheme="minorHAnsi"/>
          <w:sz w:val="22"/>
          <w:szCs w:val="22"/>
        </w:rPr>
      </w:pPr>
    </w:p>
    <w:p w14:paraId="186B046B" w14:textId="77777777" w:rsidR="008A2E19" w:rsidRDefault="00E20252" w:rsidP="00E20252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jc w:val="both"/>
        <w:rPr>
          <w:rFonts w:ascii="Century Gothic" w:hAnsi="Century Gothic" w:cstheme="minorHAnsi"/>
        </w:rPr>
      </w:pPr>
      <w:r w:rsidRPr="00C2145A">
        <w:rPr>
          <w:rFonts w:ascii="Century Gothic" w:hAnsi="Century Gothic" w:cstheme="minorHAnsi"/>
        </w:rPr>
        <w:t xml:space="preserve">Parental Support – some children come from households where there is limited support for their learning. Several factors contribute to this, such as </w:t>
      </w:r>
    </w:p>
    <w:p w14:paraId="36C6EF47" w14:textId="77777777" w:rsidR="008A2E19" w:rsidRDefault="00E20252" w:rsidP="008A2E19">
      <w:pPr>
        <w:pStyle w:val="ListParagraph"/>
        <w:numPr>
          <w:ilvl w:val="1"/>
          <w:numId w:val="1"/>
        </w:numPr>
        <w:tabs>
          <w:tab w:val="left" w:pos="939"/>
          <w:tab w:val="left" w:pos="940"/>
        </w:tabs>
        <w:jc w:val="both"/>
        <w:rPr>
          <w:rFonts w:ascii="Century Gothic" w:hAnsi="Century Gothic" w:cstheme="minorHAnsi"/>
        </w:rPr>
      </w:pPr>
      <w:r w:rsidRPr="00C2145A">
        <w:rPr>
          <w:rFonts w:ascii="Century Gothic" w:hAnsi="Century Gothic" w:cstheme="minorHAnsi"/>
        </w:rPr>
        <w:t>parental mental health</w:t>
      </w:r>
    </w:p>
    <w:p w14:paraId="14C343F3" w14:textId="77777777" w:rsidR="008A2E19" w:rsidRDefault="008A2E19" w:rsidP="008A2E19">
      <w:pPr>
        <w:pStyle w:val="ListParagraph"/>
        <w:numPr>
          <w:ilvl w:val="1"/>
          <w:numId w:val="1"/>
        </w:numPr>
        <w:tabs>
          <w:tab w:val="left" w:pos="939"/>
          <w:tab w:val="left" w:pos="940"/>
        </w:tabs>
        <w:jc w:val="both"/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limited e</w:t>
      </w:r>
      <w:r w:rsidR="00E20252" w:rsidRPr="00C2145A">
        <w:rPr>
          <w:rFonts w:ascii="Century Gothic" w:hAnsi="Century Gothic" w:cstheme="minorHAnsi"/>
        </w:rPr>
        <w:t>ngagement with school and/or other agencies</w:t>
      </w:r>
    </w:p>
    <w:p w14:paraId="60BC1201" w14:textId="221285D7" w:rsidR="00E20252" w:rsidRDefault="00E20252" w:rsidP="008A2E19">
      <w:pPr>
        <w:pStyle w:val="ListParagraph"/>
        <w:numPr>
          <w:ilvl w:val="1"/>
          <w:numId w:val="1"/>
        </w:numPr>
        <w:tabs>
          <w:tab w:val="left" w:pos="939"/>
          <w:tab w:val="left" w:pos="940"/>
        </w:tabs>
        <w:jc w:val="both"/>
        <w:rPr>
          <w:rFonts w:ascii="Century Gothic" w:hAnsi="Century Gothic" w:cstheme="minorHAnsi"/>
        </w:rPr>
      </w:pPr>
      <w:r w:rsidRPr="00C2145A">
        <w:rPr>
          <w:rFonts w:ascii="Century Gothic" w:hAnsi="Century Gothic" w:cstheme="minorHAnsi"/>
        </w:rPr>
        <w:t>unemployment</w:t>
      </w:r>
    </w:p>
    <w:p w14:paraId="3BA5444D" w14:textId="5B0E7251" w:rsidR="008A2E19" w:rsidRPr="00C2145A" w:rsidRDefault="008A2E19" w:rsidP="008A2E19">
      <w:pPr>
        <w:pStyle w:val="ListParagraph"/>
        <w:numPr>
          <w:ilvl w:val="1"/>
          <w:numId w:val="1"/>
        </w:numPr>
        <w:tabs>
          <w:tab w:val="left" w:pos="939"/>
          <w:tab w:val="left" w:pos="940"/>
        </w:tabs>
        <w:jc w:val="both"/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the capacity of parents to support their children’s learning around busy work lives</w:t>
      </w:r>
    </w:p>
    <w:p w14:paraId="2A0BA5ED" w14:textId="77777777" w:rsidR="00C2145A" w:rsidRPr="00C2145A" w:rsidRDefault="00C2145A" w:rsidP="00C2145A">
      <w:pPr>
        <w:pStyle w:val="ListParagraph"/>
        <w:tabs>
          <w:tab w:val="left" w:pos="939"/>
          <w:tab w:val="left" w:pos="940"/>
        </w:tabs>
        <w:ind w:left="720" w:firstLine="0"/>
        <w:jc w:val="both"/>
        <w:rPr>
          <w:rFonts w:ascii="Century Gothic" w:hAnsi="Century Gothic" w:cstheme="minorHAnsi"/>
        </w:rPr>
      </w:pPr>
    </w:p>
    <w:p w14:paraId="1BE94EB7" w14:textId="705F969B" w:rsidR="00E20252" w:rsidRDefault="00E20252" w:rsidP="00E20252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jc w:val="both"/>
        <w:rPr>
          <w:rFonts w:ascii="Century Gothic" w:hAnsi="Century Gothic" w:cstheme="minorHAnsi"/>
        </w:rPr>
      </w:pPr>
      <w:r w:rsidRPr="00C2145A">
        <w:rPr>
          <w:rFonts w:ascii="Century Gothic" w:hAnsi="Century Gothic" w:cstheme="minorHAnsi"/>
        </w:rPr>
        <w:t xml:space="preserve">Immature </w:t>
      </w:r>
      <w:r w:rsidR="008A2E19">
        <w:rPr>
          <w:rFonts w:ascii="Century Gothic" w:hAnsi="Century Gothic" w:cstheme="minorHAnsi"/>
        </w:rPr>
        <w:t>social, emotional and physical development</w:t>
      </w:r>
    </w:p>
    <w:p w14:paraId="1E21B511" w14:textId="0E2C114A" w:rsidR="008A2E19" w:rsidRDefault="008A2E19" w:rsidP="008A2E19">
      <w:pPr>
        <w:pStyle w:val="ListParagraph"/>
        <w:tabs>
          <w:tab w:val="left" w:pos="939"/>
          <w:tab w:val="left" w:pos="940"/>
        </w:tabs>
        <w:ind w:left="720" w:firstLine="0"/>
        <w:jc w:val="both"/>
        <w:rPr>
          <w:rFonts w:ascii="Century Gothic" w:hAnsi="Century Gothic" w:cstheme="minorHAnsi"/>
        </w:rPr>
      </w:pPr>
    </w:p>
    <w:p w14:paraId="4B9FFBA1" w14:textId="191E069C" w:rsidR="008A2E19" w:rsidRPr="00C2145A" w:rsidRDefault="008A2E19" w:rsidP="008A2E19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jc w:val="both"/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Underdeveloped independence</w:t>
      </w:r>
    </w:p>
    <w:p w14:paraId="607D7F3F" w14:textId="77777777" w:rsidR="00C2145A" w:rsidRPr="00C2145A" w:rsidRDefault="00C2145A" w:rsidP="00C2145A">
      <w:pPr>
        <w:pStyle w:val="ListParagraph"/>
        <w:tabs>
          <w:tab w:val="left" w:pos="939"/>
          <w:tab w:val="left" w:pos="940"/>
        </w:tabs>
        <w:ind w:left="720" w:firstLine="0"/>
        <w:jc w:val="both"/>
        <w:rPr>
          <w:rFonts w:ascii="Century Gothic" w:hAnsi="Century Gothic" w:cstheme="minorHAnsi"/>
        </w:rPr>
      </w:pPr>
    </w:p>
    <w:p w14:paraId="498779A4" w14:textId="77777777" w:rsidR="00E20252" w:rsidRPr="00C2145A" w:rsidRDefault="00E20252" w:rsidP="00E20252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jc w:val="both"/>
        <w:rPr>
          <w:rFonts w:ascii="Century Gothic" w:hAnsi="Century Gothic" w:cstheme="minorHAnsi"/>
        </w:rPr>
      </w:pPr>
      <w:r w:rsidRPr="00C2145A">
        <w:rPr>
          <w:rFonts w:ascii="Century Gothic" w:hAnsi="Century Gothic" w:cstheme="minorHAnsi"/>
        </w:rPr>
        <w:t>Poor self-esteem/lack of confidence (from children and parents) resulting in low expectations and</w:t>
      </w:r>
      <w:r w:rsidRPr="00C2145A">
        <w:rPr>
          <w:rFonts w:ascii="Century Gothic" w:hAnsi="Century Gothic" w:cstheme="minorHAnsi"/>
          <w:spacing w:val="-1"/>
        </w:rPr>
        <w:t xml:space="preserve"> </w:t>
      </w:r>
      <w:r w:rsidRPr="00C2145A">
        <w:rPr>
          <w:rFonts w:ascii="Century Gothic" w:hAnsi="Century Gothic" w:cstheme="minorHAnsi"/>
        </w:rPr>
        <w:t xml:space="preserve">aspirations and resilience in learning </w:t>
      </w:r>
    </w:p>
    <w:p w14:paraId="6D5255AD" w14:textId="77777777" w:rsidR="00C2145A" w:rsidRPr="00C2145A" w:rsidRDefault="00C2145A" w:rsidP="00C2145A">
      <w:pPr>
        <w:pStyle w:val="ListParagraph"/>
        <w:tabs>
          <w:tab w:val="left" w:pos="939"/>
          <w:tab w:val="left" w:pos="940"/>
        </w:tabs>
        <w:ind w:left="720" w:firstLine="0"/>
        <w:jc w:val="both"/>
        <w:rPr>
          <w:rFonts w:ascii="Century Gothic" w:hAnsi="Century Gothic" w:cstheme="minorHAnsi"/>
        </w:rPr>
      </w:pPr>
    </w:p>
    <w:p w14:paraId="0AADCA88" w14:textId="77777777" w:rsidR="00E20252" w:rsidRPr="00C2145A" w:rsidRDefault="00E20252" w:rsidP="00E20252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jc w:val="both"/>
        <w:rPr>
          <w:rFonts w:ascii="Century Gothic" w:hAnsi="Century Gothic" w:cstheme="minorHAnsi"/>
        </w:rPr>
      </w:pPr>
      <w:r w:rsidRPr="00C2145A">
        <w:rPr>
          <w:rFonts w:ascii="Century Gothic" w:hAnsi="Century Gothic" w:cstheme="minorHAnsi"/>
        </w:rPr>
        <w:t>Limited life experiences and</w:t>
      </w:r>
      <w:r w:rsidRPr="00C2145A">
        <w:rPr>
          <w:rFonts w:ascii="Century Gothic" w:hAnsi="Century Gothic" w:cstheme="minorHAnsi"/>
          <w:spacing w:val="-4"/>
        </w:rPr>
        <w:t xml:space="preserve"> </w:t>
      </w:r>
      <w:r w:rsidRPr="00C2145A">
        <w:rPr>
          <w:rFonts w:ascii="Century Gothic" w:hAnsi="Century Gothic" w:cstheme="minorHAnsi"/>
        </w:rPr>
        <w:t xml:space="preserve">opportunities. In part this can be due to our community’s geographical position </w:t>
      </w:r>
    </w:p>
    <w:p w14:paraId="483F8079" w14:textId="77777777" w:rsidR="00C2145A" w:rsidRPr="00C2145A" w:rsidRDefault="00C2145A" w:rsidP="00C2145A">
      <w:pPr>
        <w:pStyle w:val="ListParagraph"/>
        <w:tabs>
          <w:tab w:val="left" w:pos="939"/>
          <w:tab w:val="left" w:pos="940"/>
        </w:tabs>
        <w:ind w:left="720" w:firstLine="0"/>
        <w:jc w:val="both"/>
        <w:rPr>
          <w:rFonts w:ascii="Century Gothic" w:hAnsi="Century Gothic" w:cstheme="minorHAnsi"/>
        </w:rPr>
      </w:pPr>
    </w:p>
    <w:p w14:paraId="47307D38" w14:textId="77777777" w:rsidR="00E20252" w:rsidRPr="00C2145A" w:rsidRDefault="00E20252" w:rsidP="00E20252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jc w:val="both"/>
        <w:rPr>
          <w:rFonts w:ascii="Century Gothic" w:hAnsi="Century Gothic" w:cstheme="minorHAnsi"/>
        </w:rPr>
      </w:pPr>
      <w:r w:rsidRPr="00C2145A">
        <w:rPr>
          <w:rFonts w:ascii="Century Gothic" w:hAnsi="Century Gothic" w:cstheme="minorHAnsi"/>
        </w:rPr>
        <w:t>Limited involvement in school, including poor</w:t>
      </w:r>
      <w:r w:rsidRPr="00C2145A">
        <w:rPr>
          <w:rFonts w:ascii="Century Gothic" w:hAnsi="Century Gothic" w:cstheme="minorHAnsi"/>
          <w:spacing w:val="-3"/>
        </w:rPr>
        <w:t xml:space="preserve"> </w:t>
      </w:r>
      <w:r w:rsidRPr="00C2145A">
        <w:rPr>
          <w:rFonts w:ascii="Century Gothic" w:hAnsi="Century Gothic" w:cstheme="minorHAnsi"/>
        </w:rPr>
        <w:t xml:space="preserve">attendance and punctuality  </w:t>
      </w:r>
    </w:p>
    <w:p w14:paraId="2A40B053" w14:textId="77777777" w:rsidR="00C2145A" w:rsidRPr="00C2145A" w:rsidRDefault="00C2145A" w:rsidP="00C2145A">
      <w:pPr>
        <w:pStyle w:val="ListParagraph"/>
        <w:tabs>
          <w:tab w:val="left" w:pos="940"/>
        </w:tabs>
        <w:ind w:left="720" w:firstLine="0"/>
        <w:jc w:val="both"/>
        <w:rPr>
          <w:rFonts w:ascii="Century Gothic" w:hAnsi="Century Gothic" w:cstheme="minorHAnsi"/>
        </w:rPr>
      </w:pPr>
    </w:p>
    <w:p w14:paraId="0EB937F9" w14:textId="5FA1E8B8" w:rsidR="00E20252" w:rsidRPr="00C2145A" w:rsidRDefault="00E20252" w:rsidP="00E20252">
      <w:pPr>
        <w:pStyle w:val="ListParagraph"/>
        <w:numPr>
          <w:ilvl w:val="0"/>
          <w:numId w:val="1"/>
        </w:numPr>
        <w:tabs>
          <w:tab w:val="left" w:pos="940"/>
        </w:tabs>
        <w:jc w:val="both"/>
        <w:rPr>
          <w:rFonts w:ascii="Century Gothic" w:hAnsi="Century Gothic" w:cstheme="minorHAnsi"/>
        </w:rPr>
      </w:pPr>
      <w:r w:rsidRPr="00C2145A">
        <w:rPr>
          <w:rFonts w:ascii="Century Gothic" w:hAnsi="Century Gothic" w:cstheme="minorHAnsi"/>
        </w:rPr>
        <w:t xml:space="preserve">Special educational needs – this impacts on the family as a whole and as a result learning needs are not always met / supported. Currently </w:t>
      </w:r>
      <w:r w:rsidR="008A2E19">
        <w:rPr>
          <w:rFonts w:ascii="Century Gothic" w:hAnsi="Century Gothic" w:cstheme="minorHAnsi"/>
        </w:rPr>
        <w:t>5</w:t>
      </w:r>
      <w:r w:rsidR="008E1649" w:rsidRPr="00C2145A">
        <w:rPr>
          <w:rFonts w:ascii="Century Gothic" w:hAnsi="Century Gothic" w:cstheme="minorHAnsi"/>
        </w:rPr>
        <w:t>0</w:t>
      </w:r>
      <w:r w:rsidRPr="00C2145A">
        <w:rPr>
          <w:rFonts w:ascii="Century Gothic" w:hAnsi="Century Gothic" w:cstheme="minorHAnsi"/>
        </w:rPr>
        <w:t>% of PP child</w:t>
      </w:r>
      <w:r w:rsidR="008E1649" w:rsidRPr="00C2145A">
        <w:rPr>
          <w:rFonts w:ascii="Century Gothic" w:hAnsi="Century Gothic" w:cstheme="minorHAnsi"/>
        </w:rPr>
        <w:t>ren have additional SEN needs</w:t>
      </w:r>
    </w:p>
    <w:p w14:paraId="72A4FA6F" w14:textId="77777777" w:rsidR="00C2145A" w:rsidRPr="00C2145A" w:rsidRDefault="00C2145A" w:rsidP="00C2145A">
      <w:pPr>
        <w:pStyle w:val="ListParagraph"/>
        <w:tabs>
          <w:tab w:val="left" w:pos="940"/>
        </w:tabs>
        <w:ind w:left="720" w:firstLine="0"/>
        <w:jc w:val="both"/>
        <w:rPr>
          <w:rFonts w:ascii="Century Gothic" w:hAnsi="Century Gothic" w:cstheme="minorHAnsi"/>
        </w:rPr>
      </w:pPr>
    </w:p>
    <w:p w14:paraId="3E287042" w14:textId="77777777" w:rsidR="00E20252" w:rsidRPr="00C2145A" w:rsidRDefault="008E1649" w:rsidP="00E20252">
      <w:pPr>
        <w:pStyle w:val="ListParagraph"/>
        <w:numPr>
          <w:ilvl w:val="0"/>
          <w:numId w:val="1"/>
        </w:numPr>
        <w:tabs>
          <w:tab w:val="left" w:pos="940"/>
        </w:tabs>
        <w:jc w:val="both"/>
        <w:rPr>
          <w:rFonts w:ascii="Century Gothic" w:hAnsi="Century Gothic" w:cstheme="minorHAnsi"/>
        </w:rPr>
      </w:pPr>
      <w:r w:rsidRPr="00C2145A">
        <w:rPr>
          <w:rFonts w:ascii="Century Gothic" w:hAnsi="Century Gothic" w:cstheme="minorHAnsi"/>
        </w:rPr>
        <w:t>Limited emotional resilience</w:t>
      </w:r>
    </w:p>
    <w:p w14:paraId="3067583D" w14:textId="77777777" w:rsidR="00C2145A" w:rsidRPr="00C2145A" w:rsidRDefault="00C2145A" w:rsidP="00C2145A">
      <w:pPr>
        <w:pStyle w:val="ListParagraph"/>
        <w:tabs>
          <w:tab w:val="left" w:pos="939"/>
          <w:tab w:val="left" w:pos="940"/>
        </w:tabs>
        <w:ind w:left="720" w:firstLine="0"/>
        <w:jc w:val="both"/>
        <w:rPr>
          <w:rFonts w:ascii="Century Gothic" w:hAnsi="Century Gothic" w:cstheme="minorHAnsi"/>
        </w:rPr>
      </w:pPr>
    </w:p>
    <w:p w14:paraId="07B0E1D9" w14:textId="77777777" w:rsidR="00E20252" w:rsidRPr="00C2145A" w:rsidRDefault="00E20252" w:rsidP="00E20252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jc w:val="both"/>
        <w:rPr>
          <w:rFonts w:ascii="Century Gothic" w:hAnsi="Century Gothic" w:cstheme="minorHAnsi"/>
        </w:rPr>
      </w:pPr>
      <w:r w:rsidRPr="00C2145A">
        <w:rPr>
          <w:rFonts w:ascii="Century Gothic" w:hAnsi="Century Gothic" w:cstheme="minorHAnsi"/>
        </w:rPr>
        <w:t xml:space="preserve">Poor </w:t>
      </w:r>
      <w:r w:rsidR="008E1649" w:rsidRPr="00C2145A">
        <w:rPr>
          <w:rFonts w:ascii="Century Gothic" w:hAnsi="Century Gothic" w:cstheme="minorHAnsi"/>
        </w:rPr>
        <w:t>e</w:t>
      </w:r>
      <w:r w:rsidRPr="00C2145A">
        <w:rPr>
          <w:rFonts w:ascii="Century Gothic" w:hAnsi="Century Gothic" w:cstheme="minorHAnsi"/>
        </w:rPr>
        <w:t>arly language/communication</w:t>
      </w:r>
      <w:r w:rsidRPr="00C2145A">
        <w:rPr>
          <w:rFonts w:ascii="Century Gothic" w:hAnsi="Century Gothic" w:cstheme="minorHAnsi"/>
          <w:spacing w:val="-2"/>
        </w:rPr>
        <w:t xml:space="preserve"> </w:t>
      </w:r>
      <w:r w:rsidRPr="00C2145A">
        <w:rPr>
          <w:rFonts w:ascii="Century Gothic" w:hAnsi="Century Gothic" w:cstheme="minorHAnsi"/>
        </w:rPr>
        <w:t>skills</w:t>
      </w:r>
    </w:p>
    <w:p w14:paraId="27D4F276" w14:textId="77777777" w:rsidR="00260789" w:rsidRDefault="00260789" w:rsidP="00260789">
      <w:pPr>
        <w:pStyle w:val="ListParagraph"/>
        <w:tabs>
          <w:tab w:val="left" w:pos="940"/>
        </w:tabs>
        <w:ind w:left="720" w:firstLine="0"/>
        <w:jc w:val="both"/>
        <w:rPr>
          <w:rFonts w:ascii="Century Gothic" w:hAnsi="Century Gothic" w:cstheme="minorHAnsi"/>
        </w:rPr>
      </w:pPr>
    </w:p>
    <w:p w14:paraId="2F666E49" w14:textId="77777777" w:rsidR="00260789" w:rsidRPr="00C2145A" w:rsidRDefault="00260789" w:rsidP="00260789">
      <w:pPr>
        <w:pStyle w:val="ListParagraph"/>
        <w:numPr>
          <w:ilvl w:val="0"/>
          <w:numId w:val="1"/>
        </w:numPr>
        <w:tabs>
          <w:tab w:val="left" w:pos="940"/>
        </w:tabs>
        <w:jc w:val="both"/>
        <w:rPr>
          <w:rFonts w:ascii="Century Gothic" w:hAnsi="Century Gothic" w:cstheme="minorHAnsi"/>
        </w:rPr>
      </w:pPr>
      <w:r w:rsidRPr="00C2145A">
        <w:rPr>
          <w:rFonts w:ascii="Century Gothic" w:hAnsi="Century Gothic" w:cstheme="minorHAnsi"/>
        </w:rPr>
        <w:t>Limited personal development – emotional literacy, building trusting relationships and having high aspirations of themselves</w:t>
      </w:r>
    </w:p>
    <w:p w14:paraId="07A1C30F" w14:textId="77777777" w:rsidR="00C2145A" w:rsidRPr="00C2145A" w:rsidRDefault="00C2145A" w:rsidP="00C2145A">
      <w:pPr>
        <w:pStyle w:val="ListParagraph"/>
        <w:tabs>
          <w:tab w:val="left" w:pos="940"/>
        </w:tabs>
        <w:ind w:left="720" w:firstLine="0"/>
        <w:jc w:val="both"/>
        <w:rPr>
          <w:rFonts w:ascii="Century Gothic" w:hAnsi="Century Gothic" w:cstheme="minorHAnsi"/>
        </w:rPr>
      </w:pPr>
    </w:p>
    <w:p w14:paraId="5CC5AA2F" w14:textId="28296CB6" w:rsidR="00260789" w:rsidRPr="00C2145A" w:rsidRDefault="008E1649" w:rsidP="008A2E19">
      <w:pPr>
        <w:pStyle w:val="ListParagraph"/>
        <w:numPr>
          <w:ilvl w:val="0"/>
          <w:numId w:val="1"/>
        </w:numPr>
        <w:tabs>
          <w:tab w:val="left" w:pos="940"/>
        </w:tabs>
        <w:jc w:val="both"/>
        <w:rPr>
          <w:rFonts w:ascii="Century Gothic" w:hAnsi="Century Gothic" w:cstheme="minorHAnsi"/>
        </w:rPr>
      </w:pPr>
      <w:r w:rsidRPr="00C2145A">
        <w:rPr>
          <w:rFonts w:ascii="Century Gothic" w:hAnsi="Century Gothic" w:cstheme="minorHAnsi"/>
        </w:rPr>
        <w:t>Underper</w:t>
      </w:r>
      <w:r w:rsidR="00C2145A">
        <w:rPr>
          <w:rFonts w:ascii="Century Gothic" w:hAnsi="Century Gothic" w:cstheme="minorHAnsi"/>
        </w:rPr>
        <w:t xml:space="preserve">forming </w:t>
      </w:r>
      <w:r w:rsidR="008A2E19">
        <w:rPr>
          <w:rFonts w:ascii="Century Gothic" w:hAnsi="Century Gothic" w:cstheme="minorHAnsi"/>
        </w:rPr>
        <w:t>any/all of reading, writing and maths</w:t>
      </w:r>
    </w:p>
    <w:sectPr w:rsidR="00260789" w:rsidRPr="00C214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75590"/>
    <w:multiLevelType w:val="hybridMultilevel"/>
    <w:tmpl w:val="823A5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252"/>
    <w:rsid w:val="00260789"/>
    <w:rsid w:val="00307B41"/>
    <w:rsid w:val="008A2E19"/>
    <w:rsid w:val="008E1649"/>
    <w:rsid w:val="00C2145A"/>
    <w:rsid w:val="00E20252"/>
    <w:rsid w:val="00EC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489E3"/>
  <w15:chartTrackingRefBased/>
  <w15:docId w15:val="{C7A1758B-47E4-47A6-96ED-D03365A68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2025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paragraph" w:styleId="Heading1">
    <w:name w:val="heading 1"/>
    <w:basedOn w:val="Normal"/>
    <w:link w:val="Heading1Char"/>
    <w:uiPriority w:val="1"/>
    <w:qFormat/>
    <w:rsid w:val="00E20252"/>
    <w:pPr>
      <w:ind w:left="2260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E20252"/>
    <w:rPr>
      <w:rFonts w:ascii="Tahoma" w:eastAsia="Tahoma" w:hAnsi="Tahoma" w:cs="Tahoma"/>
      <w:b/>
      <w:bCs/>
      <w:sz w:val="24"/>
      <w:szCs w:val="24"/>
      <w:u w:val="single" w:color="00000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E20252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E20252"/>
    <w:rPr>
      <w:rFonts w:ascii="Tahoma" w:eastAsia="Tahoma" w:hAnsi="Tahoma" w:cs="Tahoma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E20252"/>
    <w:pPr>
      <w:ind w:left="940" w:hanging="5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5</cp:revision>
  <dcterms:created xsi:type="dcterms:W3CDTF">2020-12-03T15:48:00Z</dcterms:created>
  <dcterms:modified xsi:type="dcterms:W3CDTF">2022-11-16T08:24:00Z</dcterms:modified>
</cp:coreProperties>
</file>