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A5215F">
        <w:trPr>
          <w:trHeight w:val="132"/>
        </w:trPr>
        <w:tc>
          <w:tcPr>
            <w:tcW w:w="3487" w:type="dxa"/>
            <w:vMerge w:val="restart"/>
          </w:tcPr>
          <w:p w:rsidR="00D21166" w:rsidRDefault="00A3032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A5215F" w:rsidRPr="00A5215F" w:rsidRDefault="00A5215F" w:rsidP="00A5215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A5215F">
              <w:rPr>
                <w:rFonts w:ascii="Century Gothic" w:hAnsi="Century Gothic"/>
                <w:b/>
              </w:rPr>
              <w:t xml:space="preserve">Recall and name different beliefs and practices, including festivals, worship, rituals and ways of life, in order to find out about the </w:t>
            </w:r>
          </w:p>
          <w:p w:rsidR="00D21166" w:rsidRDefault="00A5215F" w:rsidP="00A5215F">
            <w:pPr>
              <w:rPr>
                <w:rFonts w:ascii="Century Gothic" w:hAnsi="Century Gothic"/>
                <w:b/>
              </w:rPr>
            </w:pPr>
            <w:r w:rsidRPr="00A5215F">
              <w:rPr>
                <w:rFonts w:ascii="Century Gothic" w:hAnsi="Century Gothic"/>
                <w:b/>
              </w:rPr>
              <w:t>meanings behind them</w:t>
            </w:r>
          </w:p>
          <w:p w:rsidR="00A5215F" w:rsidRDefault="00A5215F" w:rsidP="00A5215F">
            <w:pPr>
              <w:rPr>
                <w:rFonts w:ascii="Century Gothic" w:hAnsi="Century Gothic"/>
                <w:b/>
              </w:rPr>
            </w:pPr>
          </w:p>
          <w:p w:rsidR="00A5215F" w:rsidRPr="00A5215F" w:rsidRDefault="00A5215F" w:rsidP="00A5215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A5215F">
              <w:rPr>
                <w:rFonts w:ascii="Century Gothic" w:hAnsi="Century Gothic"/>
                <w:b/>
              </w:rPr>
              <w:t xml:space="preserve">Recognise some different symbols and actions which express a community’s way of </w:t>
            </w:r>
          </w:p>
          <w:p w:rsidR="00A5215F" w:rsidRPr="00A5215F" w:rsidRDefault="00A5215F" w:rsidP="00A5215F">
            <w:pPr>
              <w:rPr>
                <w:rFonts w:ascii="Century Gothic" w:hAnsi="Century Gothic"/>
                <w:b/>
              </w:rPr>
            </w:pPr>
            <w:r w:rsidRPr="00A5215F">
              <w:rPr>
                <w:rFonts w:ascii="Century Gothic" w:hAnsi="Century Gothic"/>
                <w:b/>
              </w:rPr>
              <w:t xml:space="preserve">life, appreciating some similarities between </w:t>
            </w:r>
          </w:p>
          <w:p w:rsidR="00A5215F" w:rsidRDefault="00A5215F" w:rsidP="00A5215F">
            <w:pPr>
              <w:rPr>
                <w:rFonts w:ascii="Century Gothic" w:hAnsi="Century Gothic"/>
                <w:b/>
              </w:rPr>
            </w:pPr>
            <w:r w:rsidRPr="00A5215F">
              <w:rPr>
                <w:rFonts w:ascii="Century Gothic" w:hAnsi="Century Gothic"/>
                <w:b/>
              </w:rPr>
              <w:t>communities</w:t>
            </w:r>
          </w:p>
          <w:p w:rsidR="00A5215F" w:rsidRDefault="00A5215F" w:rsidP="00A5215F">
            <w:pPr>
              <w:rPr>
                <w:rFonts w:ascii="Century Gothic" w:hAnsi="Century Gothic"/>
                <w:b/>
              </w:rPr>
            </w:pPr>
          </w:p>
          <w:p w:rsidR="00A5215F" w:rsidRPr="00A5215F" w:rsidRDefault="00A5215F" w:rsidP="00A5215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A5215F">
              <w:rPr>
                <w:rFonts w:ascii="Century Gothic" w:hAnsi="Century Gothic"/>
                <w:b/>
              </w:rPr>
              <w:t xml:space="preserve">Ask and respond to questions about what </w:t>
            </w:r>
          </w:p>
          <w:p w:rsidR="00A5215F" w:rsidRPr="00A5215F" w:rsidRDefault="00A5215F" w:rsidP="00A5215F">
            <w:pPr>
              <w:rPr>
                <w:rFonts w:ascii="Century Gothic" w:hAnsi="Century Gothic"/>
                <w:b/>
              </w:rPr>
            </w:pPr>
            <w:r w:rsidRPr="00A5215F">
              <w:rPr>
                <w:rFonts w:ascii="Century Gothic" w:hAnsi="Century Gothic"/>
                <w:b/>
              </w:rPr>
              <w:t>individuals and communities do, and why,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A5215F">
              <w:rPr>
                <w:rFonts w:ascii="Century Gothic" w:hAnsi="Century Gothic"/>
                <w:b/>
              </w:rPr>
              <w:t xml:space="preserve">so that pupils can identify what difference </w:t>
            </w:r>
          </w:p>
          <w:p w:rsidR="00A5215F" w:rsidRDefault="00A5215F" w:rsidP="00A5215F">
            <w:pPr>
              <w:rPr>
                <w:rFonts w:ascii="Century Gothic" w:hAnsi="Century Gothic"/>
                <w:b/>
              </w:rPr>
            </w:pPr>
            <w:r w:rsidRPr="00A5215F">
              <w:rPr>
                <w:rFonts w:ascii="Century Gothic" w:hAnsi="Century Gothic"/>
                <w:b/>
              </w:rPr>
              <w:t>belonging to a community might make</w:t>
            </w:r>
          </w:p>
          <w:p w:rsidR="00A5215F" w:rsidRDefault="00A5215F" w:rsidP="00A5215F">
            <w:pPr>
              <w:rPr>
                <w:rFonts w:ascii="Century Gothic" w:hAnsi="Century Gothic"/>
                <w:b/>
              </w:rPr>
            </w:pPr>
          </w:p>
          <w:p w:rsidR="00A5215F" w:rsidRDefault="00A5215F" w:rsidP="00A5215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A5215F">
              <w:rPr>
                <w:rFonts w:ascii="Century Gothic" w:hAnsi="Century Gothic"/>
                <w:b/>
              </w:rPr>
              <w:t>Observe and recount different ways of expressing identity and belonging, responding sensitively for themselves</w:t>
            </w:r>
          </w:p>
          <w:p w:rsidR="00A5215F" w:rsidRDefault="00A5215F" w:rsidP="00A5215F">
            <w:pPr>
              <w:rPr>
                <w:rFonts w:ascii="Century Gothic" w:hAnsi="Century Gothic"/>
                <w:b/>
              </w:rPr>
            </w:pPr>
          </w:p>
          <w:p w:rsidR="00A5215F" w:rsidRPr="00D21166" w:rsidRDefault="00A5215F" w:rsidP="00A5215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A5215F">
              <w:rPr>
                <w:rFonts w:ascii="Century Gothic" w:hAnsi="Century Gothic"/>
                <w:b/>
              </w:rPr>
              <w:t xml:space="preserve">. Notice and respond sensitively to some similarities </w:t>
            </w:r>
            <w:r w:rsidRPr="00A5215F">
              <w:rPr>
                <w:rFonts w:ascii="Century Gothic" w:hAnsi="Century Gothic"/>
                <w:b/>
              </w:rPr>
              <w:lastRenderedPageBreak/>
              <w:t>between different religions and worldviews</w:t>
            </w:r>
          </w:p>
        </w:tc>
        <w:tc>
          <w:tcPr>
            <w:tcW w:w="10461" w:type="dxa"/>
            <w:gridSpan w:val="3"/>
          </w:tcPr>
          <w:p w:rsidR="00A30321" w:rsidRDefault="00A30321" w:rsidP="00A30321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1 and 2 in RE</w:t>
            </w:r>
          </w:p>
          <w:p w:rsidR="00A30321" w:rsidRDefault="00A30321" w:rsidP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beliefs of Christians and Muslims</w:t>
            </w:r>
          </w:p>
          <w:p w:rsidR="00A30321" w:rsidRDefault="00A30321" w:rsidP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details of the Christmas story</w:t>
            </w:r>
          </w:p>
          <w:p w:rsidR="00D21166" w:rsidRPr="00D21166" w:rsidRDefault="00A30321" w:rsidP="00A303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Recall the names and key details of ceremonies</w:t>
            </w:r>
            <w:r w:rsidRPr="00D21166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E3EE3" w:rsidP="002D14E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Autumn 2</w:t>
            </w:r>
            <w:r w:rsidR="00A30321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2D14E6">
              <w:rPr>
                <w:rFonts w:ascii="Century Gothic" w:hAnsi="Century Gothic"/>
                <w:b/>
                <w:color w:val="FFFF00"/>
                <w:sz w:val="36"/>
              </w:rPr>
              <w:t>Religion and Rituals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424DF9">
              <w:rPr>
                <w:rFonts w:ascii="Century Gothic" w:hAnsi="Century Gothic"/>
              </w:rPr>
              <w:t>Explore what a ritual is</w:t>
            </w:r>
          </w:p>
          <w:p w:rsidR="00424DF9" w:rsidRDefault="00424DF9">
            <w:pPr>
              <w:rPr>
                <w:rFonts w:ascii="Century Gothic" w:hAnsi="Century Gothic"/>
              </w:rPr>
            </w:pPr>
          </w:p>
          <w:p w:rsidR="00424DF9" w:rsidRDefault="00424DF9">
            <w:pPr>
              <w:rPr>
                <w:rFonts w:ascii="Century Gothic" w:hAnsi="Century Gothic"/>
              </w:rPr>
            </w:pPr>
          </w:p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Discuss what </w:t>
            </w:r>
            <w:proofErr w:type="spellStart"/>
            <w:r>
              <w:rPr>
                <w:rFonts w:ascii="Century Gothic" w:hAnsi="Century Gothic"/>
              </w:rPr>
              <w:t>Salat</w:t>
            </w:r>
            <w:proofErr w:type="spellEnd"/>
            <w:r>
              <w:rPr>
                <w:rFonts w:ascii="Century Gothic" w:hAnsi="Century Gothic"/>
              </w:rPr>
              <w:t xml:space="preserve"> is</w:t>
            </w:r>
          </w:p>
          <w:p w:rsidR="00424DF9" w:rsidRDefault="00424DF9">
            <w:pPr>
              <w:rPr>
                <w:rFonts w:ascii="Century Gothic" w:hAnsi="Century Gothic"/>
              </w:rPr>
            </w:pPr>
          </w:p>
          <w:p w:rsidR="00424DF9" w:rsidRDefault="00424DF9">
            <w:pPr>
              <w:rPr>
                <w:rFonts w:ascii="Century Gothic" w:hAnsi="Century Gothic"/>
              </w:rPr>
            </w:pPr>
          </w:p>
          <w:p w:rsidR="00424DF9" w:rsidRDefault="00424DF9">
            <w:pPr>
              <w:rPr>
                <w:rFonts w:ascii="Century Gothic" w:hAnsi="Century Gothic"/>
              </w:rPr>
            </w:pPr>
          </w:p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ritual of Puja</w:t>
            </w:r>
          </w:p>
          <w:p w:rsidR="00424DF9" w:rsidRDefault="00424DF9">
            <w:pPr>
              <w:rPr>
                <w:rFonts w:ascii="Century Gothic" w:hAnsi="Century Gothic"/>
              </w:rPr>
            </w:pPr>
          </w:p>
          <w:p w:rsidR="00424DF9" w:rsidRDefault="00424DF9">
            <w:pPr>
              <w:rPr>
                <w:rFonts w:ascii="Century Gothic" w:hAnsi="Century Gothic"/>
              </w:rPr>
            </w:pPr>
          </w:p>
          <w:p w:rsidR="00424DF9" w:rsidRDefault="00424DF9">
            <w:pPr>
              <w:rPr>
                <w:rFonts w:ascii="Century Gothic" w:hAnsi="Century Gothic"/>
              </w:rPr>
            </w:pPr>
          </w:p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what happens during Holy Communion </w:t>
            </w:r>
          </w:p>
          <w:p w:rsidR="00424DF9" w:rsidRDefault="00424DF9">
            <w:pPr>
              <w:rPr>
                <w:rFonts w:ascii="Century Gothic" w:hAnsi="Century Gothic"/>
              </w:rPr>
            </w:pPr>
          </w:p>
          <w:p w:rsidR="00424DF9" w:rsidRDefault="00424DF9">
            <w:pPr>
              <w:rPr>
                <w:rFonts w:ascii="Century Gothic" w:hAnsi="Century Gothic"/>
              </w:rPr>
            </w:pPr>
          </w:p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Compare rituals from different religions</w:t>
            </w:r>
          </w:p>
          <w:p w:rsidR="00424DF9" w:rsidRPr="00D21166" w:rsidRDefault="00424DF9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424DF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a ritual is</w:t>
            </w:r>
          </w:p>
          <w:p w:rsidR="00424DF9" w:rsidRDefault="00424DF9" w:rsidP="00AF28A2">
            <w:pPr>
              <w:rPr>
                <w:rFonts w:ascii="Century Gothic" w:hAnsi="Century Gothic"/>
              </w:rPr>
            </w:pPr>
          </w:p>
          <w:p w:rsidR="00424DF9" w:rsidRDefault="00424DF9" w:rsidP="00AF28A2">
            <w:pPr>
              <w:rPr>
                <w:rFonts w:ascii="Century Gothic" w:hAnsi="Century Gothic"/>
              </w:rPr>
            </w:pPr>
          </w:p>
          <w:p w:rsidR="00424DF9" w:rsidRDefault="00424DF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what </w:t>
            </w:r>
            <w:proofErr w:type="spellStart"/>
            <w:r>
              <w:rPr>
                <w:rFonts w:ascii="Century Gothic" w:hAnsi="Century Gothic"/>
              </w:rPr>
              <w:t>Salat</w:t>
            </w:r>
            <w:proofErr w:type="spellEnd"/>
            <w:r>
              <w:rPr>
                <w:rFonts w:ascii="Century Gothic" w:hAnsi="Century Gothic"/>
              </w:rPr>
              <w:t xml:space="preserve"> is and why it is important to Muslims</w:t>
            </w:r>
          </w:p>
          <w:p w:rsidR="00424DF9" w:rsidRDefault="00424DF9" w:rsidP="00AF28A2">
            <w:pPr>
              <w:rPr>
                <w:rFonts w:ascii="Century Gothic" w:hAnsi="Century Gothic"/>
              </w:rPr>
            </w:pPr>
          </w:p>
          <w:p w:rsidR="00424DF9" w:rsidRDefault="00424DF9" w:rsidP="00AF28A2">
            <w:pPr>
              <w:rPr>
                <w:rFonts w:ascii="Century Gothic" w:hAnsi="Century Gothic"/>
              </w:rPr>
            </w:pPr>
          </w:p>
          <w:p w:rsidR="00424DF9" w:rsidRDefault="00424DF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Puja is and why it is important to Hindus</w:t>
            </w:r>
          </w:p>
          <w:p w:rsidR="00424DF9" w:rsidRDefault="00424DF9" w:rsidP="00AF28A2">
            <w:pPr>
              <w:rPr>
                <w:rFonts w:ascii="Century Gothic" w:hAnsi="Century Gothic"/>
              </w:rPr>
            </w:pPr>
          </w:p>
          <w:p w:rsidR="00424DF9" w:rsidRDefault="00424DF9" w:rsidP="00AF28A2">
            <w:pPr>
              <w:rPr>
                <w:rFonts w:ascii="Century Gothic" w:hAnsi="Century Gothic"/>
              </w:rPr>
            </w:pPr>
          </w:p>
          <w:p w:rsidR="00424DF9" w:rsidRDefault="00424DF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Holy Communion is and why it is important to Christians</w:t>
            </w:r>
          </w:p>
          <w:p w:rsidR="00424DF9" w:rsidRDefault="00424DF9" w:rsidP="00AF28A2">
            <w:pPr>
              <w:rPr>
                <w:rFonts w:ascii="Century Gothic" w:hAnsi="Century Gothic"/>
              </w:rPr>
            </w:pPr>
          </w:p>
          <w:p w:rsidR="00424DF9" w:rsidRDefault="00424DF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see similarities and differences between the rituals of different religions</w:t>
            </w:r>
          </w:p>
          <w:p w:rsidR="00424DF9" w:rsidRPr="00D21166" w:rsidRDefault="00424DF9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Ritual</w:t>
            </w:r>
          </w:p>
          <w:p w:rsidR="00424DF9" w:rsidRDefault="00424DF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Salat</w:t>
            </w:r>
            <w:proofErr w:type="spellEnd"/>
          </w:p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Mosque</w:t>
            </w:r>
          </w:p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Mecca</w:t>
            </w:r>
          </w:p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Gesture</w:t>
            </w:r>
          </w:p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Puja</w:t>
            </w:r>
          </w:p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Shrine</w:t>
            </w:r>
          </w:p>
          <w:p w:rsidR="00424DF9" w:rsidRDefault="00424DF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Murtis</w:t>
            </w:r>
            <w:proofErr w:type="spellEnd"/>
          </w:p>
          <w:p w:rsidR="00424DF9" w:rsidRDefault="00424D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Holy Communion</w:t>
            </w:r>
          </w:p>
          <w:p w:rsidR="00424DF9" w:rsidRPr="00D21166" w:rsidRDefault="00424DF9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A5215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talk about at least two rituals, and their importance to the believer of the relevant religions?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D14E6"/>
    <w:rsid w:val="003F781F"/>
    <w:rsid w:val="00424DF9"/>
    <w:rsid w:val="006055E8"/>
    <w:rsid w:val="00687CBC"/>
    <w:rsid w:val="00996D1B"/>
    <w:rsid w:val="00A30321"/>
    <w:rsid w:val="00A5215F"/>
    <w:rsid w:val="00AF28A2"/>
    <w:rsid w:val="00BE3EE3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7F74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5</cp:revision>
  <dcterms:created xsi:type="dcterms:W3CDTF">2022-03-17T12:46:00Z</dcterms:created>
  <dcterms:modified xsi:type="dcterms:W3CDTF">2022-03-17T13:49:00Z</dcterms:modified>
</cp:coreProperties>
</file>